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0B8D6" w14:textId="77777777" w:rsidR="00F55702" w:rsidRPr="00E12E93" w:rsidRDefault="00A33CC4" w:rsidP="00741860">
      <w:pPr>
        <w:jc w:val="center"/>
        <w:rPr>
          <w:rFonts w:ascii="Times New Roman" w:hAnsi="Times New Roman" w:cs="Times New Roman"/>
        </w:rPr>
      </w:pPr>
      <w:r>
        <w:rPr>
          <w:noProof/>
          <w:lang w:eastAsia="fr-FR"/>
        </w:rPr>
        <mc:AlternateContent>
          <mc:Choice Requires="wpg">
            <w:drawing>
              <wp:anchor distT="0" distB="0" distL="114300" distR="114300" simplePos="0" relativeHeight="251666432" behindDoc="0" locked="0" layoutInCell="1" allowOverlap="1" wp14:anchorId="08A8F770" wp14:editId="4E0336B8">
                <wp:simplePos x="0" y="0"/>
                <wp:positionH relativeFrom="page">
                  <wp:posOffset>233235</wp:posOffset>
                </wp:positionH>
                <wp:positionV relativeFrom="page">
                  <wp:posOffset>252095</wp:posOffset>
                </wp:positionV>
                <wp:extent cx="7315200" cy="1215391"/>
                <wp:effectExtent l="0" t="0" r="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3136FFB" id="Groupe 149" o:spid="_x0000_s1026" style="position:absolute;margin-left:18.35pt;margin-top:19.85pt;width:8in;height:95.7pt;z-index:251666432;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1AAFD3EB" w14:textId="77777777" w:rsidR="00374276" w:rsidRDefault="00374276" w:rsidP="00374276">
      <w:pPr>
        <w:jc w:val="center"/>
        <w:rPr>
          <w:rFonts w:ascii="Times New Roman" w:hAnsi="Times New Roman" w:cs="Times New Roman"/>
          <w:noProof/>
          <w:lang w:eastAsia="fr-FR"/>
        </w:rPr>
      </w:pPr>
    </w:p>
    <w:p w14:paraId="6661A09B" w14:textId="77777777" w:rsidR="00C4409F" w:rsidRDefault="00C4409F" w:rsidP="00374276">
      <w:pPr>
        <w:jc w:val="center"/>
        <w:rPr>
          <w:rFonts w:ascii="Times New Roman" w:hAnsi="Times New Roman" w:cs="Times New Roman"/>
          <w:noProof/>
          <w:lang w:eastAsia="fr-FR"/>
        </w:rPr>
      </w:pPr>
    </w:p>
    <w:p w14:paraId="4A5B4A07" w14:textId="77777777" w:rsidR="00C4409F" w:rsidRDefault="00C4409F" w:rsidP="00374276">
      <w:pPr>
        <w:jc w:val="center"/>
        <w:rPr>
          <w:rFonts w:ascii="Times New Roman" w:hAnsi="Times New Roman" w:cs="Times New Roman"/>
          <w:noProof/>
          <w:lang w:eastAsia="fr-FR"/>
        </w:rPr>
      </w:pPr>
      <w:r w:rsidRPr="00E12E93">
        <w:rPr>
          <w:rFonts w:ascii="Times New Roman" w:hAnsi="Times New Roman" w:cs="Times New Roman"/>
          <w:noProof/>
          <w:lang w:eastAsia="fr-FR"/>
        </w:rPr>
        <w:drawing>
          <wp:inline distT="0" distB="0" distL="0" distR="0" wp14:anchorId="2A4A0B84" wp14:editId="0F5B52EB">
            <wp:extent cx="2310765" cy="2344518"/>
            <wp:effectExtent l="0" t="0" r="0" b="0"/>
            <wp:docPr id="171145823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012" cy="2351871"/>
                    </a:xfrm>
                    <a:prstGeom prst="rect">
                      <a:avLst/>
                    </a:prstGeom>
                    <a:noFill/>
                    <a:ln>
                      <a:noFill/>
                    </a:ln>
                  </pic:spPr>
                </pic:pic>
              </a:graphicData>
            </a:graphic>
          </wp:inline>
        </w:drawing>
      </w:r>
    </w:p>
    <w:p w14:paraId="2B33C1B7" w14:textId="77777777" w:rsidR="00BA35BD" w:rsidRPr="00D44FB6" w:rsidRDefault="00C6522A" w:rsidP="00374276">
      <w:pPr>
        <w:tabs>
          <w:tab w:val="left" w:pos="4774"/>
        </w:tabs>
        <w:spacing w:after="0"/>
        <w:jc w:val="center"/>
        <w:rPr>
          <w:rFonts w:ascii="Palatino Linotype" w:hAnsi="Palatino Linotype" w:cs="Times New Roman"/>
          <w:sz w:val="32"/>
          <w:szCs w:val="32"/>
          <w:lang w:val="it-IT"/>
        </w:rPr>
      </w:pPr>
      <w:r w:rsidRPr="00FC60A3">
        <w:rPr>
          <w:rFonts w:ascii="Palatino Linotype" w:hAnsi="Palatino Linotype"/>
          <w:noProof/>
          <w:sz w:val="32"/>
          <w:szCs w:val="32"/>
          <w:lang w:eastAsia="fr-FR"/>
        </w:rPr>
        <mc:AlternateContent>
          <mc:Choice Requires="wps">
            <w:drawing>
              <wp:anchor distT="0" distB="0" distL="114300" distR="114300" simplePos="0" relativeHeight="251662336" behindDoc="0" locked="0" layoutInCell="1" allowOverlap="1" wp14:anchorId="5F5032E2" wp14:editId="3D88B8BE">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5C3DA" w14:textId="77777777" w:rsidR="00C4409F" w:rsidRDefault="00C4409F" w:rsidP="00374276">
                            <w:pPr>
                              <w:tabs>
                                <w:tab w:val="left" w:pos="4774"/>
                              </w:tabs>
                              <w:jc w:val="cente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F7676C" w14:textId="77777777" w:rsidR="008A5BA7" w:rsidRPr="00C6522A" w:rsidRDefault="008A5BA7" w:rsidP="00374276">
                            <w:pPr>
                              <w:tabs>
                                <w:tab w:val="left" w:pos="4774"/>
                              </w:tabs>
                              <w:jc w:val="cente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522A">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Troisième Journée de la Société Mal</w:t>
                            </w:r>
                            <w: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agasy</w:t>
                            </w:r>
                            <w:r w:rsidRPr="00C6522A">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pour la Santé Publique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5032E2"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H4IwIAAEw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3dD4jvIT&#10;5rHUi8IZua5w50Y4/yQsVIA+oWz/iKWoqc04DRZnJdmff/OHfJCDKGctVJVxDTQ5q79pkHYzmc2C&#10;CONm9vHzFBt7HdldR/ShuSPIFsSgt2iGfF+fzcJS8wL5r8KdCAktcXPG/dm8873S8XykWq1iEmRn&#10;hN/orZGhdIAs4PncvQhrBtAD8w90Vp9I32Df54aTzqwOHgxEYgK8PaYD6pBspHZ4XuFNXO9j1utP&#10;YPk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LCmcfgjAgAATAQAAA4AAAAAAAAAAAAAAAAALgIAAGRycy9lMm9Eb2MueG1sUEsBAi0A&#10;FAAGAAgAAAAhAEuJJs3WAAAABQEAAA8AAAAAAAAAAAAAAAAAfQQAAGRycy9kb3ducmV2LnhtbFBL&#10;BQYAAAAABAAEAPMAAACABQAAAAA=&#10;" filled="f" stroked="f">
                <v:textbox style="mso-fit-shape-to-text:t">
                  <w:txbxContent>
                    <w:p w14:paraId="74C5C3DA" w14:textId="77777777" w:rsidR="00C4409F" w:rsidRDefault="00C4409F" w:rsidP="00374276">
                      <w:pPr>
                        <w:tabs>
                          <w:tab w:val="left" w:pos="4774"/>
                        </w:tabs>
                        <w:jc w:val="cente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F7676C" w14:textId="77777777" w:rsidR="008A5BA7" w:rsidRPr="00C6522A" w:rsidRDefault="008A5BA7" w:rsidP="00374276">
                      <w:pPr>
                        <w:tabs>
                          <w:tab w:val="left" w:pos="4774"/>
                        </w:tabs>
                        <w:jc w:val="cente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522A">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Troisième Journée de la Société Mal</w:t>
                      </w:r>
                      <w:r>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agasy</w:t>
                      </w:r>
                      <w:r w:rsidRPr="00C6522A">
                        <w:rPr>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pour la Santé Publique</w:t>
                      </w:r>
                    </w:p>
                  </w:txbxContent>
                </v:textbox>
                <w10:wrap type="square"/>
              </v:shape>
            </w:pict>
          </mc:Fallback>
        </mc:AlternateContent>
      </w:r>
      <w:r w:rsidR="009E7DD3" w:rsidRPr="00D44FB6">
        <w:rPr>
          <w:rFonts w:ascii="Palatino Linotype" w:hAnsi="Palatino Linotype" w:cs="Times New Roman"/>
          <w:sz w:val="32"/>
          <w:szCs w:val="32"/>
          <w:lang w:val="it-IT"/>
        </w:rPr>
        <w:t>29</w:t>
      </w:r>
      <w:r w:rsidR="009E7DD3" w:rsidRPr="00D44FB6">
        <w:rPr>
          <w:rFonts w:ascii="Times New Roman" w:hAnsi="Times New Roman" w:cs="Times New Roman"/>
          <w:sz w:val="40"/>
          <w:szCs w:val="40"/>
          <w:lang w:val="it-IT"/>
        </w:rPr>
        <w:t xml:space="preserve"> </w:t>
      </w:r>
      <w:r w:rsidR="009E7DD3" w:rsidRPr="00D44FB6">
        <w:rPr>
          <w:rFonts w:ascii="Palatino Linotype" w:hAnsi="Palatino Linotype" w:cs="Times New Roman"/>
          <w:sz w:val="32"/>
          <w:szCs w:val="32"/>
          <w:lang w:val="it-IT"/>
        </w:rPr>
        <w:t>novembre 2024 – Antananarivo,</w:t>
      </w:r>
    </w:p>
    <w:p w14:paraId="7B9B54C8" w14:textId="77777777" w:rsidR="009E7DD3" w:rsidRPr="00D44FB6" w:rsidRDefault="009E7DD3" w:rsidP="00075C66">
      <w:pPr>
        <w:spacing w:after="0"/>
        <w:jc w:val="center"/>
        <w:rPr>
          <w:rFonts w:ascii="Palatino Linotype" w:hAnsi="Palatino Linotype" w:cs="Times New Roman"/>
          <w:sz w:val="32"/>
          <w:szCs w:val="32"/>
          <w:lang w:val="it-IT"/>
        </w:rPr>
      </w:pPr>
      <w:r w:rsidRPr="00D44FB6">
        <w:rPr>
          <w:rFonts w:ascii="Palatino Linotype" w:hAnsi="Palatino Linotype" w:cs="Times New Roman"/>
          <w:sz w:val="32"/>
          <w:szCs w:val="32"/>
          <w:lang w:val="it-IT"/>
        </w:rPr>
        <w:t>Madagascar</w:t>
      </w:r>
    </w:p>
    <w:p w14:paraId="11106B8E" w14:textId="77777777" w:rsidR="00861A0F" w:rsidRPr="00D44FB6" w:rsidRDefault="00C6522A" w:rsidP="00861A0F">
      <w:pPr>
        <w:spacing w:after="0"/>
        <w:jc w:val="center"/>
        <w:rPr>
          <w:rFonts w:ascii="Times New Roman" w:hAnsi="Times New Roman" w:cs="Times New Roman"/>
          <w:sz w:val="24"/>
          <w:szCs w:val="24"/>
          <w:lang w:val="it-IT"/>
        </w:rPr>
      </w:pPr>
      <w:r>
        <w:rPr>
          <w:noProof/>
          <w:lang w:eastAsia="fr-FR"/>
        </w:rPr>
        <mc:AlternateContent>
          <mc:Choice Requires="wps">
            <w:drawing>
              <wp:anchor distT="0" distB="0" distL="114300" distR="114300" simplePos="0" relativeHeight="251664384" behindDoc="0" locked="0" layoutInCell="1" allowOverlap="1" wp14:anchorId="47EBF5E8" wp14:editId="412433C7">
                <wp:simplePos x="0" y="0"/>
                <wp:positionH relativeFrom="column">
                  <wp:posOffset>0</wp:posOffset>
                </wp:positionH>
                <wp:positionV relativeFrom="paragraph">
                  <wp:posOffset>0</wp:posOffset>
                </wp:positionV>
                <wp:extent cx="1828800" cy="1828800"/>
                <wp:effectExtent l="0" t="0" r="0" b="5080"/>
                <wp:wrapSquare wrapText="bothSides"/>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873431" w14:textId="77777777" w:rsidR="008A5BA7" w:rsidRPr="00FC60A3" w:rsidRDefault="008A5BA7" w:rsidP="00C6522A">
                            <w:pPr>
                              <w:jc w:val="center"/>
                              <w:rPr>
                                <w:rFonts w:ascii="Times New Roman" w:hAnsi="Times New Roman" w:cs="Times New Roman"/>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60A3">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C60A3">
                              <w:rPr>
                                <w:rFonts w:ascii="Times New Roman" w:hAnsi="Times New Roman" w:cs="Times New Roman"/>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Défis des soins de santé primaires à Madagascar : de la communauté à l’hôpital</w:t>
                            </w:r>
                            <w:r>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C60A3">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EBF5E8" id="Zone de texte 3" o:spid="_x0000_s1027"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cup3dJwIAAFMEAAAOAAAAAAAAAAAAAAAAAC4CAABkcnMvZTJvRG9jLnhtbFBL&#10;AQItABQABgAIAAAAIQBLiSbN1gAAAAUBAAAPAAAAAAAAAAAAAAAAAIEEAABkcnMvZG93bnJldi54&#10;bWxQSwUGAAAAAAQABADzAAAAhAUAAAAA&#10;" filled="f" stroked="f">
                <v:textbox style="mso-fit-shape-to-text:t">
                  <w:txbxContent>
                    <w:p w14:paraId="31873431" w14:textId="77777777" w:rsidR="008A5BA7" w:rsidRPr="00FC60A3" w:rsidRDefault="008A5BA7" w:rsidP="00C6522A">
                      <w:pPr>
                        <w:jc w:val="center"/>
                        <w:rPr>
                          <w:rFonts w:ascii="Times New Roman" w:hAnsi="Times New Roman" w:cs="Times New Roman"/>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60A3">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C60A3">
                        <w:rPr>
                          <w:rFonts w:ascii="Times New Roman" w:hAnsi="Times New Roman" w:cs="Times New Roman"/>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Défis des soins de santé primaires à Madagascar : de la communauté à l’hôpital</w:t>
                      </w:r>
                      <w:r>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C60A3">
                        <w:rPr>
                          <w:rFonts w:ascii="Times New Roman" w:hAnsi="Times New Roman" w:cs="Times New Roman"/>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v:shape>
            </w:pict>
          </mc:Fallback>
        </mc:AlternateContent>
      </w:r>
    </w:p>
    <w:p w14:paraId="3DFAD378" w14:textId="77777777" w:rsidR="00BA35BD" w:rsidRDefault="00BA35BD" w:rsidP="00861A0F">
      <w:pPr>
        <w:spacing w:after="0"/>
        <w:jc w:val="center"/>
        <w:rPr>
          <w:rFonts w:ascii="Times New Roman" w:hAnsi="Times New Roman" w:cs="Times New Roman"/>
          <w:sz w:val="24"/>
          <w:szCs w:val="24"/>
          <w:lang w:val="it-IT"/>
        </w:rPr>
      </w:pPr>
    </w:p>
    <w:p w14:paraId="5A8F74DD" w14:textId="77777777" w:rsidR="00C4409F" w:rsidRDefault="00C4409F" w:rsidP="00861A0F">
      <w:pPr>
        <w:spacing w:after="0"/>
        <w:jc w:val="center"/>
        <w:rPr>
          <w:rFonts w:ascii="Times New Roman" w:hAnsi="Times New Roman" w:cs="Times New Roman"/>
          <w:sz w:val="24"/>
          <w:szCs w:val="24"/>
          <w:lang w:val="it-IT"/>
        </w:rPr>
      </w:pPr>
    </w:p>
    <w:p w14:paraId="4C832D0F" w14:textId="77777777" w:rsidR="00C4409F" w:rsidRPr="00D44FB6" w:rsidRDefault="00C4409F" w:rsidP="00861A0F">
      <w:pPr>
        <w:spacing w:after="0"/>
        <w:jc w:val="center"/>
        <w:rPr>
          <w:rFonts w:ascii="Times New Roman" w:hAnsi="Times New Roman" w:cs="Times New Roman"/>
          <w:sz w:val="24"/>
          <w:szCs w:val="24"/>
          <w:lang w:val="it-IT"/>
        </w:rPr>
      </w:pPr>
    </w:p>
    <w:p w14:paraId="5F646C11" w14:textId="77777777" w:rsidR="00BA35BD" w:rsidRPr="00D44FB6" w:rsidRDefault="00BA35BD" w:rsidP="00861A0F">
      <w:pPr>
        <w:spacing w:after="0"/>
        <w:jc w:val="center"/>
        <w:rPr>
          <w:rFonts w:ascii="Times New Roman" w:hAnsi="Times New Roman" w:cs="Times New Roman"/>
          <w:sz w:val="24"/>
          <w:szCs w:val="24"/>
          <w:lang w:val="it-IT"/>
        </w:rPr>
      </w:pPr>
    </w:p>
    <w:p w14:paraId="2A92BD4A" w14:textId="77777777" w:rsidR="00861A0F" w:rsidRPr="00D44FB6" w:rsidRDefault="00861A0F" w:rsidP="00861A0F">
      <w:pPr>
        <w:spacing w:after="0"/>
        <w:jc w:val="center"/>
        <w:rPr>
          <w:rFonts w:ascii="Times New Roman" w:hAnsi="Times New Roman" w:cs="Times New Roman"/>
          <w:sz w:val="24"/>
          <w:szCs w:val="24"/>
          <w:lang w:val="it-IT"/>
        </w:rPr>
      </w:pPr>
    </w:p>
    <w:p w14:paraId="5A74960D" w14:textId="77777777" w:rsidR="00861A0F" w:rsidRPr="00D44FB6" w:rsidRDefault="00861A0F" w:rsidP="00861A0F">
      <w:pPr>
        <w:spacing w:after="0"/>
        <w:jc w:val="center"/>
        <w:rPr>
          <w:rFonts w:cstheme="minorHAnsi"/>
          <w:sz w:val="24"/>
          <w:szCs w:val="24"/>
          <w:lang w:val="it-IT"/>
        </w:rPr>
      </w:pPr>
      <w:r w:rsidRPr="00D44FB6">
        <w:rPr>
          <w:rFonts w:cstheme="minorHAnsi"/>
          <w:sz w:val="24"/>
          <w:szCs w:val="24"/>
          <w:lang w:val="it-IT"/>
        </w:rPr>
        <w:t>Téléphone : +261 34 07 770 19</w:t>
      </w:r>
    </w:p>
    <w:p w14:paraId="45AD4637" w14:textId="77777777" w:rsidR="00861A0F" w:rsidRPr="00D44FB6" w:rsidRDefault="00861A0F" w:rsidP="00861A0F">
      <w:pPr>
        <w:spacing w:after="0"/>
        <w:jc w:val="center"/>
        <w:rPr>
          <w:rFonts w:cstheme="minorHAnsi"/>
          <w:sz w:val="24"/>
          <w:szCs w:val="24"/>
          <w:lang w:val="it-IT"/>
        </w:rPr>
      </w:pPr>
      <w:r w:rsidRPr="00D44FB6">
        <w:rPr>
          <w:rFonts w:cstheme="minorHAnsi"/>
          <w:sz w:val="24"/>
          <w:szCs w:val="24"/>
          <w:lang w:val="it-IT"/>
        </w:rPr>
        <w:t xml:space="preserve">E-mail : </w:t>
      </w:r>
      <w:hyperlink r:id="rId11" w:history="1">
        <w:r w:rsidRPr="00D44FB6">
          <w:rPr>
            <w:rStyle w:val="Lienhypertexte"/>
            <w:rFonts w:cstheme="minorHAnsi"/>
            <w:sz w:val="24"/>
            <w:szCs w:val="24"/>
            <w:lang w:val="it-IT"/>
          </w:rPr>
          <w:t>mspmada@smsp.mg</w:t>
        </w:r>
      </w:hyperlink>
      <w:r w:rsidRPr="00D44FB6">
        <w:rPr>
          <w:rFonts w:cstheme="minorHAnsi"/>
          <w:sz w:val="24"/>
          <w:szCs w:val="24"/>
          <w:lang w:val="it-IT"/>
        </w:rPr>
        <w:t xml:space="preserve"> </w:t>
      </w:r>
    </w:p>
    <w:p w14:paraId="236B8F7D" w14:textId="77777777" w:rsidR="00861A0F" w:rsidRPr="00D44FB6" w:rsidRDefault="00B90382" w:rsidP="00861A0F">
      <w:pPr>
        <w:spacing w:after="0"/>
        <w:jc w:val="center"/>
        <w:rPr>
          <w:rFonts w:cstheme="minorHAnsi"/>
          <w:sz w:val="24"/>
          <w:szCs w:val="24"/>
          <w:lang w:val="it-IT"/>
        </w:rPr>
      </w:pPr>
      <w:hyperlink r:id="rId12" w:history="1">
        <w:r w:rsidR="00861A0F" w:rsidRPr="00D44FB6">
          <w:rPr>
            <w:rStyle w:val="Lienhypertexte"/>
            <w:rFonts w:cstheme="minorHAnsi"/>
            <w:sz w:val="24"/>
            <w:szCs w:val="24"/>
            <w:lang w:val="it-IT"/>
          </w:rPr>
          <w:t>www.smsp.mg</w:t>
        </w:r>
      </w:hyperlink>
      <w:r w:rsidR="00861A0F" w:rsidRPr="00D44FB6">
        <w:rPr>
          <w:rFonts w:cstheme="minorHAnsi"/>
          <w:sz w:val="24"/>
          <w:szCs w:val="24"/>
          <w:lang w:val="it-IT"/>
        </w:rPr>
        <w:t xml:space="preserve"> </w:t>
      </w:r>
    </w:p>
    <w:p w14:paraId="706C6A46" w14:textId="77777777" w:rsidR="00861A0F" w:rsidRPr="00075C66" w:rsidRDefault="00861A0F" w:rsidP="00861A0F">
      <w:pPr>
        <w:spacing w:after="0"/>
        <w:jc w:val="center"/>
        <w:rPr>
          <w:rFonts w:cstheme="minorHAnsi"/>
          <w:sz w:val="24"/>
          <w:szCs w:val="24"/>
        </w:rPr>
      </w:pPr>
      <w:r w:rsidRPr="00075C66">
        <w:rPr>
          <w:rFonts w:cstheme="minorHAnsi"/>
          <w:sz w:val="24"/>
          <w:szCs w:val="24"/>
        </w:rPr>
        <w:t>Adresse : Institut National de Santé Publique et Communautaire</w:t>
      </w:r>
    </w:p>
    <w:p w14:paraId="0A3604A8" w14:textId="0E49282A" w:rsidR="00075C66" w:rsidRPr="00DD7B54" w:rsidRDefault="00A57DD8" w:rsidP="00DD7B54">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279680F7" wp14:editId="1A30AB2D">
                <wp:simplePos x="0" y="0"/>
                <wp:positionH relativeFrom="column">
                  <wp:posOffset>59055</wp:posOffset>
                </wp:positionH>
                <wp:positionV relativeFrom="paragraph">
                  <wp:posOffset>630718</wp:posOffset>
                </wp:positionV>
                <wp:extent cx="5567882" cy="0"/>
                <wp:effectExtent l="0" t="19050" r="33020" b="19050"/>
                <wp:wrapNone/>
                <wp:docPr id="2" name="Connecteur droit 2"/>
                <wp:cNvGraphicFramePr/>
                <a:graphic xmlns:a="http://schemas.openxmlformats.org/drawingml/2006/main">
                  <a:graphicData uri="http://schemas.microsoft.com/office/word/2010/wordprocessingShape">
                    <wps:wsp>
                      <wps:cNvCnPr/>
                      <wps:spPr>
                        <a:xfrm>
                          <a:off x="0" y="0"/>
                          <a:ext cx="5567882" cy="0"/>
                        </a:xfrm>
                        <a:prstGeom prst="line">
                          <a:avLst/>
                        </a:prstGeom>
                        <a:ln w="34925" cmpd="dbl"/>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E520C1A" id="Connecteur droit 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65pt,49.65pt" to="443.0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" strokecolor="#4472c4 [3204]" strokeweight="2.75pt">
                <v:stroke linestyle="thinThin" joinstyle="miter"/>
              </v:line>
            </w:pict>
          </mc:Fallback>
        </mc:AlternateContent>
      </w:r>
      <w:r w:rsidR="007167D6">
        <w:rPr>
          <w:rFonts w:ascii="Times New Roman" w:hAnsi="Times New Roman" w:cs="Times New Roman"/>
        </w:rPr>
        <w:br w:type="page"/>
      </w: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075C66" w:rsidRPr="00277962" w14:paraId="7846537B" w14:textId="77777777" w:rsidTr="00F829FA">
        <w:trPr>
          <w:trHeight w:val="513"/>
          <w:jc w:val="center"/>
        </w:trPr>
        <w:tc>
          <w:tcPr>
            <w:tcW w:w="9104" w:type="dxa"/>
            <w:shd w:val="clear" w:color="auto" w:fill="8EAADB" w:themeFill="accent1" w:themeFillTint="99"/>
            <w:vAlign w:val="center"/>
          </w:tcPr>
          <w:p w14:paraId="555D5302" w14:textId="77777777" w:rsidR="00075C66" w:rsidRPr="00677B3D" w:rsidRDefault="00277962" w:rsidP="00277962">
            <w:pPr>
              <w:spacing w:after="100" w:afterAutospacing="1"/>
              <w:jc w:val="center"/>
              <w:rPr>
                <w:rFonts w:ascii="Palatino Linotype" w:hAnsi="Palatino Linotype" w:cstheme="minorHAnsi"/>
                <w:b/>
                <w:bCs/>
                <w:sz w:val="28"/>
                <w:szCs w:val="28"/>
              </w:rPr>
            </w:pPr>
            <w:r w:rsidRPr="00677B3D">
              <w:rPr>
                <w:rFonts w:ascii="Palatino Linotype" w:hAnsi="Palatino Linotype" w:cstheme="minorHAnsi"/>
                <w:b/>
                <w:bCs/>
                <w:sz w:val="28"/>
                <w:szCs w:val="28"/>
              </w:rPr>
              <w:lastRenderedPageBreak/>
              <w:t>Mots du Président de la SMSP</w:t>
            </w:r>
          </w:p>
        </w:tc>
      </w:tr>
    </w:tbl>
    <w:p w14:paraId="3CFD9B22" w14:textId="77777777" w:rsidR="00075C66" w:rsidRDefault="00075C66" w:rsidP="00DD7B54">
      <w:pPr>
        <w:spacing w:after="100" w:afterAutospacing="1"/>
        <w:rPr>
          <w:rFonts w:cstheme="minorHAnsi"/>
          <w:b/>
          <w:bCs/>
        </w:rPr>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3959"/>
      </w:tblGrid>
      <w:tr w:rsidR="00374276" w14:paraId="5904B66A" w14:textId="77777777" w:rsidTr="008A5BA7">
        <w:tc>
          <w:tcPr>
            <w:tcW w:w="5250" w:type="dxa"/>
          </w:tcPr>
          <w:p w14:paraId="68352E28" w14:textId="77777777" w:rsidR="00374276" w:rsidRDefault="00374276" w:rsidP="008A5BA7">
            <w:pPr>
              <w:rPr>
                <w:rFonts w:ascii="Times New Roman" w:hAnsi="Times New Roman" w:cs="Times New Roman"/>
              </w:rPr>
            </w:pPr>
          </w:p>
          <w:p w14:paraId="5B38A752" w14:textId="77777777" w:rsidR="00374276" w:rsidRDefault="00374276" w:rsidP="008A5BA7">
            <w:pPr>
              <w:rPr>
                <w:rFonts w:ascii="Times New Roman" w:hAnsi="Times New Roman" w:cs="Times New Roman"/>
              </w:rPr>
            </w:pPr>
          </w:p>
          <w:p w14:paraId="2777D91F" w14:textId="44EEFA22" w:rsidR="00374276" w:rsidRPr="00DD7B54" w:rsidRDefault="00CC08F3" w:rsidP="00161230">
            <w:pPr>
              <w:spacing w:after="200" w:line="360" w:lineRule="exact"/>
              <w:ind w:left="143"/>
              <w:jc w:val="both"/>
              <w:rPr>
                <w:rFonts w:cstheme="minorHAnsi"/>
                <w:sz w:val="23"/>
                <w:szCs w:val="23"/>
                <w:lang w:val="fr-BE"/>
              </w:rPr>
            </w:pPr>
            <w:r w:rsidRPr="00A02A33">
              <w:rPr>
                <w:rFonts w:cstheme="minorHAnsi"/>
                <w:sz w:val="23"/>
                <w:szCs w:val="23"/>
              </w:rPr>
              <w:t>Les soins de santé primaires</w:t>
            </w:r>
            <w:r w:rsidR="00F80971">
              <w:rPr>
                <w:rFonts w:cstheme="minorHAnsi"/>
                <w:sz w:val="23"/>
                <w:szCs w:val="23"/>
              </w:rPr>
              <w:t>, SSP,</w:t>
            </w:r>
            <w:r w:rsidRPr="00A02A33">
              <w:rPr>
                <w:rFonts w:cstheme="minorHAnsi"/>
                <w:sz w:val="23"/>
                <w:szCs w:val="23"/>
              </w:rPr>
              <w:t xml:space="preserve"> sont des soins de santé essentiels fondés sur des méthodes et des techniques pratiques, scientifiquement valables et socialement acceptables, rendus universellement accessibles à tous les individus et à toutes les familles de la communauté avec leur pleine participation et à un coût que la communauté et le pays puissent assumer à tous les stades de leur développement dans un esprit d'autoresponsabilité et d'autodétermination</w:t>
            </w:r>
            <w:r>
              <w:rPr>
                <w:rFonts w:cstheme="minorHAnsi"/>
                <w:sz w:val="23"/>
                <w:szCs w:val="23"/>
              </w:rPr>
              <w:t xml:space="preserve"> (Conférence d’Alma Ata).</w:t>
            </w:r>
          </w:p>
        </w:tc>
        <w:tc>
          <w:tcPr>
            <w:tcW w:w="3959" w:type="dxa"/>
          </w:tcPr>
          <w:p w14:paraId="3BD1360E" w14:textId="77777777" w:rsidR="00374276" w:rsidRDefault="00374276" w:rsidP="008A5BA7">
            <w:pPr>
              <w:rPr>
                <w:rFonts w:ascii="Times New Roman" w:hAnsi="Times New Roman" w:cs="Times New Roman"/>
              </w:rPr>
            </w:pPr>
          </w:p>
          <w:p w14:paraId="64138EFA" w14:textId="77777777" w:rsidR="00374276" w:rsidRDefault="00374276" w:rsidP="008A5BA7">
            <w:pPr>
              <w:rPr>
                <w:rFonts w:ascii="Times New Roman" w:hAnsi="Times New Roman" w:cs="Times New Roman"/>
              </w:rPr>
            </w:pPr>
          </w:p>
          <w:p w14:paraId="5D60E921" w14:textId="77777777" w:rsidR="00374276" w:rsidRDefault="00374276" w:rsidP="008A5BA7">
            <w:pPr>
              <w:rPr>
                <w:rFonts w:ascii="Times New Roman" w:hAnsi="Times New Roman" w:cs="Times New Roman"/>
              </w:rPr>
            </w:pPr>
            <w:r w:rsidRPr="00170275">
              <w:rPr>
                <w:rFonts w:ascii="Times New Roman" w:hAnsi="Times New Roman" w:cs="Times New Roman"/>
                <w:noProof/>
                <w:lang w:eastAsia="fr-FR"/>
              </w:rPr>
              <mc:AlternateContent>
                <mc:Choice Requires="wps">
                  <w:drawing>
                    <wp:anchor distT="0" distB="0" distL="114300" distR="114300" simplePos="0" relativeHeight="251668480" behindDoc="0" locked="0" layoutInCell="1" allowOverlap="1" wp14:anchorId="03388279" wp14:editId="24E34292">
                      <wp:simplePos x="0" y="0"/>
                      <wp:positionH relativeFrom="column">
                        <wp:posOffset>319405</wp:posOffset>
                      </wp:positionH>
                      <wp:positionV relativeFrom="paragraph">
                        <wp:posOffset>96520</wp:posOffset>
                      </wp:positionV>
                      <wp:extent cx="1704975" cy="1663700"/>
                      <wp:effectExtent l="0" t="0" r="28575" b="12700"/>
                      <wp:wrapNone/>
                      <wp:docPr id="4" name="Ellipse 3"/>
                      <wp:cNvGraphicFramePr/>
                      <a:graphic xmlns:a="http://schemas.openxmlformats.org/drawingml/2006/main">
                        <a:graphicData uri="http://schemas.microsoft.com/office/word/2010/wordprocessingShape">
                          <wps:wsp>
                            <wps:cNvSpPr/>
                            <wps:spPr>
                              <a:xfrm>
                                <a:off x="0" y="0"/>
                                <a:ext cx="1704975" cy="1663700"/>
                              </a:xfrm>
                              <a:prstGeom prst="ellipse">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126C7" id="Ellipse 3" o:spid="_x0000_s1026" style="position:absolute;margin-left:25.15pt;margin-top:7.6pt;width:134.2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QVJJTUFOREEAAAWQAwACAAAAFAAA&#10;EKKQBAACAAAAFAAAELaSkQACAAAAAzIxAACSkgACAAAAAzIxAADqHAAHAAAIDAAACJY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0OjExOjI1IDIwOjMzOjEzADIwMjQ6MTE6MjUgMjA6MzM6MTMAAABIAEEAUgBJAE0A&#10;QQBOAEQAQQAAAP/hCxx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0LTExLTI1VDIw&#10;OjMzOjEzLjIxMj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IQVJJTUFORE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Hg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" strokecolor="#1f3763 [1604]" strokeweight="1pt">
                      <v:fill r:id="rId14" o:title="" recolor="t" rotate="t" type="frame"/>
                      <v:stroke joinstyle="miter"/>
                    </v:oval>
                  </w:pict>
                </mc:Fallback>
              </mc:AlternateContent>
            </w:r>
          </w:p>
          <w:p w14:paraId="69DC8ECC" w14:textId="77777777" w:rsidR="00374276" w:rsidRDefault="00374276" w:rsidP="008A5BA7">
            <w:pPr>
              <w:rPr>
                <w:rFonts w:ascii="Times New Roman" w:hAnsi="Times New Roman" w:cs="Times New Roman"/>
              </w:rPr>
            </w:pPr>
          </w:p>
          <w:p w14:paraId="4D5F12F5" w14:textId="77777777" w:rsidR="00374276" w:rsidRDefault="00374276" w:rsidP="008A5BA7">
            <w:pPr>
              <w:rPr>
                <w:rFonts w:ascii="Times New Roman" w:hAnsi="Times New Roman" w:cs="Times New Roman"/>
              </w:rPr>
            </w:pPr>
          </w:p>
          <w:p w14:paraId="53671B97" w14:textId="77777777" w:rsidR="00374276" w:rsidRDefault="00374276" w:rsidP="008A5BA7">
            <w:pPr>
              <w:rPr>
                <w:rFonts w:ascii="Times New Roman" w:hAnsi="Times New Roman" w:cs="Times New Roman"/>
              </w:rPr>
            </w:pPr>
          </w:p>
          <w:p w14:paraId="359A60D9" w14:textId="77777777" w:rsidR="00374276" w:rsidRDefault="00374276" w:rsidP="008A5BA7">
            <w:pPr>
              <w:rPr>
                <w:rFonts w:ascii="Times New Roman" w:hAnsi="Times New Roman" w:cs="Times New Roman"/>
              </w:rPr>
            </w:pPr>
          </w:p>
          <w:p w14:paraId="7E823B5F" w14:textId="77777777" w:rsidR="00374276" w:rsidRDefault="00374276" w:rsidP="008A5BA7">
            <w:pPr>
              <w:rPr>
                <w:rFonts w:ascii="Times New Roman" w:hAnsi="Times New Roman" w:cs="Times New Roman"/>
              </w:rPr>
            </w:pPr>
          </w:p>
          <w:p w14:paraId="652CA3D8" w14:textId="77777777" w:rsidR="00374276" w:rsidRDefault="00374276" w:rsidP="008A5BA7">
            <w:pPr>
              <w:rPr>
                <w:rFonts w:ascii="Times New Roman" w:hAnsi="Times New Roman" w:cs="Times New Roman"/>
              </w:rPr>
            </w:pPr>
          </w:p>
          <w:p w14:paraId="7C968AE1" w14:textId="77777777" w:rsidR="00374276" w:rsidRDefault="00374276" w:rsidP="008A5BA7">
            <w:pPr>
              <w:jc w:val="center"/>
              <w:rPr>
                <w:rFonts w:ascii="Times New Roman" w:hAnsi="Times New Roman" w:cs="Times New Roman"/>
                <w:b/>
                <w:bCs/>
              </w:rPr>
            </w:pPr>
          </w:p>
          <w:p w14:paraId="365ACBC8" w14:textId="77777777" w:rsidR="00DD7B54" w:rsidRDefault="00DD7B54" w:rsidP="008A5BA7">
            <w:pPr>
              <w:jc w:val="center"/>
              <w:rPr>
                <w:rFonts w:ascii="Times New Roman" w:hAnsi="Times New Roman" w:cs="Times New Roman"/>
                <w:b/>
                <w:bCs/>
                <w:color w:val="0070C0"/>
              </w:rPr>
            </w:pPr>
          </w:p>
          <w:p w14:paraId="54487CD0" w14:textId="77777777" w:rsidR="00DD7B54" w:rsidRDefault="00DD7B54" w:rsidP="008A5BA7">
            <w:pPr>
              <w:jc w:val="center"/>
              <w:rPr>
                <w:rFonts w:ascii="Times New Roman" w:hAnsi="Times New Roman" w:cs="Times New Roman"/>
                <w:b/>
                <w:bCs/>
                <w:color w:val="0070C0"/>
              </w:rPr>
            </w:pPr>
          </w:p>
          <w:p w14:paraId="7BE92A80" w14:textId="77777777" w:rsidR="00DD7B54" w:rsidRDefault="00DD7B54" w:rsidP="008A5BA7">
            <w:pPr>
              <w:jc w:val="center"/>
              <w:rPr>
                <w:rFonts w:ascii="Times New Roman" w:hAnsi="Times New Roman" w:cs="Times New Roman"/>
                <w:b/>
                <w:bCs/>
                <w:color w:val="0070C0"/>
              </w:rPr>
            </w:pPr>
          </w:p>
          <w:p w14:paraId="3B1062C4" w14:textId="77777777" w:rsidR="00DD7B54" w:rsidRDefault="00DD7B54" w:rsidP="008A5BA7">
            <w:pPr>
              <w:jc w:val="center"/>
              <w:rPr>
                <w:rFonts w:ascii="Times New Roman" w:hAnsi="Times New Roman" w:cs="Times New Roman"/>
                <w:b/>
                <w:bCs/>
                <w:color w:val="0070C0"/>
              </w:rPr>
            </w:pPr>
          </w:p>
          <w:p w14:paraId="7EA9D330" w14:textId="77777777" w:rsidR="00374276" w:rsidRPr="00C023E7" w:rsidRDefault="00374276" w:rsidP="008A5BA7">
            <w:pPr>
              <w:jc w:val="center"/>
              <w:rPr>
                <w:rFonts w:ascii="Times New Roman" w:hAnsi="Times New Roman" w:cs="Times New Roman"/>
                <w:b/>
                <w:bCs/>
                <w:color w:val="0070C0"/>
              </w:rPr>
            </w:pPr>
            <w:r w:rsidRPr="00C023E7">
              <w:rPr>
                <w:rFonts w:ascii="Times New Roman" w:hAnsi="Times New Roman" w:cs="Times New Roman"/>
                <w:b/>
                <w:bCs/>
                <w:color w:val="0070C0"/>
              </w:rPr>
              <w:t>Prof. Julio RAKOTONIRINA</w:t>
            </w:r>
          </w:p>
          <w:p w14:paraId="5417DE69" w14:textId="77777777" w:rsidR="00374276" w:rsidRPr="00C023E7" w:rsidRDefault="00374276" w:rsidP="008A5BA7">
            <w:pPr>
              <w:jc w:val="center"/>
              <w:rPr>
                <w:rFonts w:ascii="Times New Roman" w:hAnsi="Times New Roman" w:cs="Times New Roman"/>
                <w:color w:val="0070C0"/>
              </w:rPr>
            </w:pPr>
            <w:r w:rsidRPr="00C023E7">
              <w:rPr>
                <w:rFonts w:ascii="Times New Roman" w:hAnsi="Times New Roman" w:cs="Times New Roman"/>
                <w:color w:val="0070C0"/>
              </w:rPr>
              <w:t xml:space="preserve">Président de la Société Malagasy </w:t>
            </w:r>
          </w:p>
          <w:p w14:paraId="32BC334B" w14:textId="77777777" w:rsidR="00374276" w:rsidRPr="00C023E7" w:rsidRDefault="00374276" w:rsidP="008A5BA7">
            <w:pPr>
              <w:jc w:val="center"/>
              <w:rPr>
                <w:rFonts w:ascii="Times New Roman" w:hAnsi="Times New Roman" w:cs="Times New Roman"/>
                <w:color w:val="0070C0"/>
              </w:rPr>
            </w:pPr>
            <w:r w:rsidRPr="00C023E7">
              <w:rPr>
                <w:rFonts w:ascii="Times New Roman" w:hAnsi="Times New Roman" w:cs="Times New Roman"/>
                <w:color w:val="0070C0"/>
              </w:rPr>
              <w:t>pour la Santé Publique</w:t>
            </w:r>
          </w:p>
          <w:p w14:paraId="79089338" w14:textId="77777777" w:rsidR="00374276" w:rsidRDefault="00374276" w:rsidP="008A5BA7">
            <w:pPr>
              <w:jc w:val="center"/>
              <w:rPr>
                <w:rFonts w:ascii="Times New Roman" w:hAnsi="Times New Roman" w:cs="Times New Roman"/>
              </w:rPr>
            </w:pPr>
          </w:p>
        </w:tc>
      </w:tr>
    </w:tbl>
    <w:p w14:paraId="24D6F014" w14:textId="77777777" w:rsidR="00075C66" w:rsidRPr="003255B3" w:rsidRDefault="00075C66" w:rsidP="00DD7B54">
      <w:pPr>
        <w:spacing w:after="200" w:line="360" w:lineRule="exact"/>
        <w:jc w:val="both"/>
        <w:rPr>
          <w:rFonts w:cstheme="minorHAnsi"/>
          <w:sz w:val="23"/>
          <w:szCs w:val="23"/>
          <w:lang w:val="fr-BE"/>
        </w:rPr>
      </w:pPr>
      <w:r w:rsidRPr="003255B3">
        <w:rPr>
          <w:rFonts w:cstheme="minorHAnsi"/>
          <w:sz w:val="23"/>
          <w:szCs w:val="23"/>
          <w:lang w:val="fr-BE"/>
        </w:rPr>
        <w:t xml:space="preserve">Ce concept est toujours d'actualité dans le domaine de la Santé Publique et répond parfaitement aux besoins actuels de la population et du Système de Santé, bien qu'il ait été déclaré il y a 46 ans </w:t>
      </w:r>
      <w:r w:rsidR="00CC183E">
        <w:rPr>
          <w:rFonts w:cstheme="minorHAnsi"/>
          <w:sz w:val="23"/>
          <w:szCs w:val="23"/>
          <w:lang w:val="fr-BE"/>
        </w:rPr>
        <w:t>(</w:t>
      </w:r>
      <w:r w:rsidRPr="003255B3">
        <w:rPr>
          <w:rFonts w:cstheme="minorHAnsi"/>
          <w:sz w:val="23"/>
          <w:szCs w:val="23"/>
          <w:lang w:val="fr-BE"/>
        </w:rPr>
        <w:t>1978). Il est important de souligner que les SSP ne se concentrent pas uniquement sur les centres de santé de base. Les hôpitaux de district, les hôpitaux régionaux et les hôpitaux universitaires sont également concernés. Car, l'une des idées maîtresses des SSP est le continuum de soins offert à la population. Or, il est impossible de parler des SSP et de continuum de soins sans impliquer les hôpitaux de référence.</w:t>
      </w:r>
    </w:p>
    <w:p w14:paraId="64C4F47F" w14:textId="77777777" w:rsidR="00075C66" w:rsidRPr="003255B3" w:rsidRDefault="00075C66" w:rsidP="00DD7B54">
      <w:pPr>
        <w:spacing w:after="200" w:line="360" w:lineRule="exact"/>
        <w:jc w:val="both"/>
        <w:rPr>
          <w:rFonts w:cstheme="minorHAnsi"/>
          <w:sz w:val="23"/>
          <w:szCs w:val="23"/>
          <w:lang w:val="fr-BE"/>
        </w:rPr>
      </w:pPr>
      <w:r w:rsidRPr="003255B3">
        <w:rPr>
          <w:rFonts w:cstheme="minorHAnsi"/>
          <w:sz w:val="23"/>
          <w:szCs w:val="23"/>
          <w:lang w:val="fr-BE"/>
        </w:rPr>
        <w:t>C'est dans cette optique que la Société Malagasy pour la Santé Publique, SMSP, a choisi comme thème de sa III</w:t>
      </w:r>
      <w:r w:rsidRPr="003255B3">
        <w:rPr>
          <w:rFonts w:cstheme="minorHAnsi"/>
          <w:sz w:val="23"/>
          <w:szCs w:val="23"/>
          <w:vertAlign w:val="superscript"/>
          <w:lang w:val="fr-BE"/>
        </w:rPr>
        <w:t>ème</w:t>
      </w:r>
      <w:r w:rsidRPr="003255B3">
        <w:rPr>
          <w:rFonts w:cstheme="minorHAnsi"/>
          <w:sz w:val="23"/>
          <w:szCs w:val="23"/>
          <w:lang w:val="fr-BE"/>
        </w:rPr>
        <w:t xml:space="preserve"> Journée Scientifique « Défis des soins de santé primaires à Madagascar : de la communauté à l'hôpital ». L'objectif est d’offrir un environnement propice à des discussions fructueuses sur les SSP à Madagascar et de proposer de nouvelles perspectives pour contribuer au renforcement continuel du Système de Santé à Madagascar</w:t>
      </w:r>
    </w:p>
    <w:p w14:paraId="72E4A60B" w14:textId="77777777" w:rsidR="00075C66" w:rsidRPr="003255B3" w:rsidRDefault="00075C66" w:rsidP="00DD7B54">
      <w:pPr>
        <w:spacing w:after="200" w:line="360" w:lineRule="exact"/>
        <w:jc w:val="both"/>
        <w:rPr>
          <w:rFonts w:cstheme="minorHAnsi"/>
          <w:sz w:val="23"/>
          <w:szCs w:val="23"/>
          <w:lang w:val="fr-BE"/>
        </w:rPr>
      </w:pPr>
      <w:r w:rsidRPr="003255B3">
        <w:rPr>
          <w:rFonts w:cstheme="minorHAnsi"/>
          <w:sz w:val="23"/>
          <w:szCs w:val="23"/>
          <w:lang w:val="fr-BE"/>
        </w:rPr>
        <w:t>Je vous souhaite ainsi, en ma qualité de Président de la SMSP, la bienvenue à cette journée scientifique, en espérant que chacun d'entre nous recevra de nouvelles connaissances pour améliorer continuellement ses pratiques en tant que Professionnel et Acteur de santé.</w:t>
      </w:r>
    </w:p>
    <w:p w14:paraId="48C2E224" w14:textId="77777777" w:rsidR="00075C66" w:rsidRPr="006216EB" w:rsidRDefault="00075C66" w:rsidP="00075C66">
      <w:pPr>
        <w:spacing w:after="120" w:line="360" w:lineRule="exact"/>
        <w:jc w:val="both"/>
        <w:rPr>
          <w:rFonts w:ascii="Arial" w:hAnsi="Arial" w:cs="Arial"/>
          <w:sz w:val="24"/>
          <w:szCs w:val="24"/>
          <w:lang w:val="fr-BE"/>
        </w:rPr>
      </w:pPr>
    </w:p>
    <w:p w14:paraId="776A5983" w14:textId="77777777" w:rsidR="00AC1D4A" w:rsidRPr="00130A7E" w:rsidRDefault="00AC1D4A" w:rsidP="00130A7E">
      <w:pPr>
        <w:spacing w:line="360" w:lineRule="auto"/>
        <w:jc w:val="both"/>
        <w:rPr>
          <w:rFonts w:ascii="Times New Roman" w:hAnsi="Times New Roman" w:cs="Times New Roman"/>
        </w:rPr>
      </w:pPr>
    </w:p>
    <w:p w14:paraId="45F90002" w14:textId="77777777" w:rsidR="00075C66" w:rsidRDefault="00075C66" w:rsidP="00741860">
      <w:pPr>
        <w:jc w:val="center"/>
        <w:rPr>
          <w:rFonts w:ascii="Times New Roman" w:hAnsi="Times New Roman" w:cs="Times New Roman"/>
        </w:rPr>
      </w:pPr>
    </w:p>
    <w:p w14:paraId="7C822BA8" w14:textId="77777777" w:rsidR="00075C66" w:rsidRDefault="00075C66" w:rsidP="00741860">
      <w:pPr>
        <w:jc w:val="center"/>
        <w:rPr>
          <w:rFonts w:ascii="Times New Roman" w:hAnsi="Times New Roman" w:cs="Times New Roman"/>
        </w:rPr>
      </w:pPr>
    </w:p>
    <w:p w14:paraId="28D1D18E" w14:textId="77777777" w:rsidR="00075C66" w:rsidRDefault="00075C66" w:rsidP="00741860">
      <w:pPr>
        <w:jc w:val="center"/>
        <w:rPr>
          <w:rFonts w:ascii="Times New Roman" w:hAnsi="Times New Roman" w:cs="Times New Roman"/>
        </w:rPr>
      </w:pP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277962" w:rsidRPr="00277962" w14:paraId="68A751F6" w14:textId="77777777" w:rsidTr="00F829FA">
        <w:trPr>
          <w:trHeight w:val="513"/>
          <w:jc w:val="center"/>
        </w:trPr>
        <w:tc>
          <w:tcPr>
            <w:tcW w:w="9104" w:type="dxa"/>
            <w:shd w:val="clear" w:color="auto" w:fill="8EAADB" w:themeFill="accent1" w:themeFillTint="99"/>
            <w:vAlign w:val="center"/>
          </w:tcPr>
          <w:p w14:paraId="14610270" w14:textId="77777777" w:rsidR="00945DA4" w:rsidRPr="00DD7B54" w:rsidRDefault="003255B3" w:rsidP="00DD7B54">
            <w:pPr>
              <w:jc w:val="center"/>
              <w:rPr>
                <w:rFonts w:ascii="Palatino Linotype" w:hAnsi="Palatino Linotype" w:cstheme="minorHAnsi"/>
                <w:b/>
                <w:bCs/>
                <w:sz w:val="28"/>
                <w:szCs w:val="28"/>
              </w:rPr>
            </w:pPr>
            <w:r w:rsidRPr="00677B3D">
              <w:rPr>
                <w:rFonts w:ascii="Palatino Linotype" w:hAnsi="Palatino Linotype" w:cstheme="minorHAnsi"/>
                <w:b/>
                <w:bCs/>
                <w:sz w:val="28"/>
                <w:szCs w:val="28"/>
              </w:rPr>
              <w:lastRenderedPageBreak/>
              <w:t>Société Malagasy pour la Santé Publique</w:t>
            </w:r>
          </w:p>
        </w:tc>
      </w:tr>
    </w:tbl>
    <w:p w14:paraId="76002AF2" w14:textId="77777777" w:rsidR="00277962" w:rsidRDefault="00277962" w:rsidP="00277962">
      <w:pPr>
        <w:spacing w:after="100" w:afterAutospacing="1"/>
        <w:jc w:val="both"/>
        <w:rPr>
          <w:rFonts w:cstheme="minorHAnsi"/>
          <w:b/>
          <w:bCs/>
          <w:sz w:val="32"/>
          <w:szCs w:val="32"/>
        </w:rPr>
      </w:pPr>
    </w:p>
    <w:p w14:paraId="7F7C8B48" w14:textId="77777777" w:rsidR="00725B15" w:rsidRDefault="00725B15" w:rsidP="00725B15">
      <w:pPr>
        <w:spacing w:after="0" w:line="360" w:lineRule="exact"/>
        <w:jc w:val="both"/>
        <w:rPr>
          <w:rFonts w:cstheme="minorHAnsi"/>
          <w:b/>
          <w:bCs/>
          <w:color w:val="0070C0"/>
          <w:sz w:val="23"/>
          <w:szCs w:val="23"/>
        </w:rPr>
      </w:pPr>
      <w:r>
        <w:rPr>
          <w:rFonts w:cstheme="minorHAnsi"/>
          <w:b/>
          <w:bCs/>
          <w:color w:val="0070C0"/>
          <w:sz w:val="23"/>
          <w:szCs w:val="23"/>
        </w:rPr>
        <w:t>Statut</w:t>
      </w:r>
    </w:p>
    <w:p w14:paraId="67F855A5" w14:textId="77777777" w:rsidR="00541368" w:rsidRDefault="00725B15" w:rsidP="00541368">
      <w:pPr>
        <w:shd w:val="clear" w:color="auto" w:fill="FFFFFF"/>
        <w:spacing w:after="0" w:line="360" w:lineRule="exact"/>
        <w:jc w:val="both"/>
        <w:rPr>
          <w:rFonts w:eastAsia="Times New Roman" w:cstheme="minorHAnsi"/>
          <w:color w:val="000000" w:themeColor="text1"/>
          <w:sz w:val="23"/>
          <w:szCs w:val="23"/>
          <w:lang w:eastAsia="fr-FR"/>
        </w:rPr>
      </w:pPr>
      <w:r w:rsidRPr="00725B15">
        <w:rPr>
          <w:rFonts w:eastAsia="Times New Roman" w:cstheme="minorHAnsi"/>
          <w:color w:val="000000" w:themeColor="text1"/>
          <w:sz w:val="23"/>
          <w:szCs w:val="23"/>
          <w:lang w:eastAsia="fr-FR"/>
        </w:rPr>
        <w:t>Société savante cré</w:t>
      </w:r>
      <w:r w:rsidR="006F2B6E">
        <w:rPr>
          <w:rFonts w:eastAsia="Times New Roman" w:cstheme="minorHAnsi"/>
          <w:color w:val="000000" w:themeColor="text1"/>
          <w:sz w:val="23"/>
          <w:szCs w:val="23"/>
          <w:lang w:eastAsia="fr-FR"/>
        </w:rPr>
        <w:t>é</w:t>
      </w:r>
      <w:r w:rsidRPr="00725B15">
        <w:rPr>
          <w:rFonts w:eastAsia="Times New Roman" w:cstheme="minorHAnsi"/>
          <w:color w:val="000000" w:themeColor="text1"/>
          <w:sz w:val="23"/>
          <w:szCs w:val="23"/>
          <w:lang w:eastAsia="fr-FR"/>
        </w:rPr>
        <w:t>e en 2013</w:t>
      </w:r>
      <w:r w:rsidR="00541368">
        <w:rPr>
          <w:rFonts w:eastAsia="Times New Roman" w:cstheme="minorHAnsi"/>
          <w:color w:val="000000" w:themeColor="text1"/>
          <w:sz w:val="23"/>
          <w:szCs w:val="23"/>
          <w:lang w:eastAsia="fr-FR"/>
        </w:rPr>
        <w:t>.</w:t>
      </w:r>
    </w:p>
    <w:p w14:paraId="3CFA8AF6" w14:textId="77777777" w:rsidR="00725B15" w:rsidRPr="00725B15" w:rsidRDefault="00541368" w:rsidP="00725B15">
      <w:pPr>
        <w:shd w:val="clear" w:color="auto" w:fill="FFFFFF"/>
        <w:spacing w:after="360" w:line="360" w:lineRule="exact"/>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Association à but non lucratif des professionnels dans le domaine de la Santé Publique.</w:t>
      </w:r>
    </w:p>
    <w:p w14:paraId="72B1C80B" w14:textId="77777777" w:rsidR="00E5463D" w:rsidRPr="003255B3" w:rsidRDefault="00E5463D" w:rsidP="00725B15">
      <w:pPr>
        <w:spacing w:after="0" w:line="360" w:lineRule="exact"/>
        <w:jc w:val="both"/>
        <w:rPr>
          <w:rFonts w:cstheme="minorHAnsi"/>
          <w:b/>
          <w:bCs/>
          <w:color w:val="0070C0"/>
          <w:sz w:val="23"/>
          <w:szCs w:val="23"/>
        </w:rPr>
      </w:pPr>
      <w:r w:rsidRPr="003255B3">
        <w:rPr>
          <w:rFonts w:cstheme="minorHAnsi"/>
          <w:b/>
          <w:bCs/>
          <w:color w:val="0070C0"/>
          <w:sz w:val="23"/>
          <w:szCs w:val="23"/>
        </w:rPr>
        <w:t>Vision</w:t>
      </w:r>
    </w:p>
    <w:p w14:paraId="2954558B" w14:textId="77777777" w:rsidR="00945DA4" w:rsidRPr="00725B15" w:rsidRDefault="00945DA4" w:rsidP="00725B15">
      <w:pPr>
        <w:shd w:val="clear" w:color="auto" w:fill="FFFFFF"/>
        <w:spacing w:after="360" w:line="360" w:lineRule="exact"/>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D</w:t>
      </w:r>
      <w:r w:rsidR="003255B3" w:rsidRPr="00945DA4">
        <w:rPr>
          <w:rFonts w:eastAsia="Times New Roman" w:cstheme="minorHAnsi"/>
          <w:color w:val="000000" w:themeColor="text1"/>
          <w:sz w:val="23"/>
          <w:szCs w:val="23"/>
          <w:lang w:eastAsia="fr-FR"/>
        </w:rPr>
        <w:t xml:space="preserve">évelopper le rayonnement de la Santé Publique en termes de concept sanitaire et en termes de promotion de la Santé Publique. Elle se veut être le moteur de l’excellence scientifique et professionnelle dans le domaine de la santé publique. </w:t>
      </w:r>
    </w:p>
    <w:p w14:paraId="23627F9A" w14:textId="77777777" w:rsidR="00E5463D" w:rsidRPr="003255B3" w:rsidRDefault="00E5463D" w:rsidP="00725B15">
      <w:pPr>
        <w:spacing w:after="0" w:line="360" w:lineRule="exact"/>
        <w:jc w:val="both"/>
        <w:rPr>
          <w:rFonts w:cstheme="minorHAnsi"/>
          <w:b/>
          <w:bCs/>
          <w:color w:val="0070C0"/>
          <w:sz w:val="23"/>
          <w:szCs w:val="23"/>
        </w:rPr>
      </w:pPr>
      <w:r w:rsidRPr="003255B3">
        <w:rPr>
          <w:rFonts w:cstheme="minorHAnsi"/>
          <w:b/>
          <w:bCs/>
          <w:color w:val="0070C0"/>
          <w:sz w:val="23"/>
          <w:szCs w:val="23"/>
        </w:rPr>
        <w:t>Mission</w:t>
      </w:r>
    </w:p>
    <w:p w14:paraId="14C60313" w14:textId="77777777" w:rsidR="00945DA4" w:rsidRPr="00725B15" w:rsidRDefault="00945DA4" w:rsidP="00725B15">
      <w:pPr>
        <w:shd w:val="clear" w:color="auto" w:fill="FFFFFF"/>
        <w:spacing w:after="360" w:line="360" w:lineRule="exact"/>
        <w:jc w:val="both"/>
        <w:rPr>
          <w:rFonts w:eastAsia="Times New Roman" w:cstheme="minorHAnsi"/>
          <w:color w:val="000000" w:themeColor="text1"/>
          <w:sz w:val="23"/>
          <w:szCs w:val="23"/>
          <w:lang w:eastAsia="fr-FR"/>
        </w:rPr>
      </w:pPr>
      <w:r w:rsidRPr="00945DA4">
        <w:rPr>
          <w:rFonts w:eastAsia="Times New Roman" w:cstheme="minorHAnsi"/>
          <w:color w:val="000000" w:themeColor="text1"/>
          <w:sz w:val="23"/>
          <w:szCs w:val="23"/>
          <w:lang w:eastAsia="fr-FR"/>
        </w:rPr>
        <w:t>Promouvoir activement le développement des disciplines scientifiques et techniques liées à la santé publique et communautaire à Madagascar, en fournissant un soutien continu à la recherche, à l'éducation et à l'innovation dans ce domaine crucial pour le bien-être de notre société.</w:t>
      </w:r>
    </w:p>
    <w:p w14:paraId="0B70B85D" w14:textId="77777777" w:rsidR="00E5463D" w:rsidRPr="00945DA4" w:rsidRDefault="00E5463D" w:rsidP="00725B15">
      <w:pPr>
        <w:spacing w:after="0" w:line="360" w:lineRule="exact"/>
        <w:jc w:val="both"/>
        <w:rPr>
          <w:rFonts w:cstheme="minorHAnsi"/>
          <w:b/>
          <w:bCs/>
          <w:color w:val="0070C0"/>
          <w:sz w:val="23"/>
          <w:szCs w:val="23"/>
        </w:rPr>
      </w:pPr>
      <w:r w:rsidRPr="00945DA4">
        <w:rPr>
          <w:rFonts w:cstheme="minorHAnsi"/>
          <w:b/>
          <w:bCs/>
          <w:color w:val="0070C0"/>
          <w:sz w:val="23"/>
          <w:szCs w:val="23"/>
        </w:rPr>
        <w:t>Objectifs</w:t>
      </w:r>
    </w:p>
    <w:p w14:paraId="7E5D6DB2" w14:textId="77777777" w:rsidR="00945DA4" w:rsidRPr="00945DA4" w:rsidRDefault="00945DA4" w:rsidP="00725B15">
      <w:pPr>
        <w:pStyle w:val="Paragraphedeliste"/>
        <w:numPr>
          <w:ilvl w:val="0"/>
          <w:numId w:val="43"/>
        </w:numPr>
        <w:shd w:val="clear" w:color="auto" w:fill="FFFFFF"/>
        <w:spacing w:after="0" w:line="360" w:lineRule="exact"/>
        <w:ind w:left="425" w:hanging="425"/>
        <w:jc w:val="both"/>
        <w:rPr>
          <w:rFonts w:eastAsia="Times New Roman" w:cstheme="minorHAnsi"/>
          <w:color w:val="000000" w:themeColor="text1"/>
          <w:sz w:val="23"/>
          <w:szCs w:val="23"/>
          <w:lang w:eastAsia="fr-FR"/>
        </w:rPr>
      </w:pPr>
      <w:r w:rsidRPr="00945DA4">
        <w:rPr>
          <w:rFonts w:eastAsia="Times New Roman" w:cstheme="minorHAnsi"/>
          <w:color w:val="000000" w:themeColor="text1"/>
          <w:sz w:val="23"/>
          <w:szCs w:val="23"/>
          <w:lang w:eastAsia="fr-FR"/>
        </w:rPr>
        <w:t>Constituer une plateforme pluridisciplinaire de réflexion et de proposition en ce qui concerne les politiques et les stratégies nationales en matière de santé publique</w:t>
      </w:r>
      <w:r w:rsidR="005968F2">
        <w:rPr>
          <w:rFonts w:eastAsia="Times New Roman" w:cstheme="minorHAnsi"/>
          <w:color w:val="000000" w:themeColor="text1"/>
          <w:sz w:val="23"/>
          <w:szCs w:val="23"/>
          <w:lang w:eastAsia="fr-FR"/>
        </w:rPr>
        <w:t>.</w:t>
      </w:r>
    </w:p>
    <w:p w14:paraId="6146426B" w14:textId="77777777" w:rsidR="00945DA4" w:rsidRPr="00945DA4" w:rsidRDefault="00945DA4" w:rsidP="00725B15">
      <w:pPr>
        <w:pStyle w:val="Paragraphedeliste"/>
        <w:numPr>
          <w:ilvl w:val="0"/>
          <w:numId w:val="43"/>
        </w:numPr>
        <w:shd w:val="clear" w:color="auto" w:fill="FFFFFF"/>
        <w:spacing w:after="0" w:line="360" w:lineRule="exact"/>
        <w:ind w:left="425" w:hanging="425"/>
        <w:jc w:val="both"/>
        <w:rPr>
          <w:rFonts w:eastAsia="Times New Roman" w:cstheme="minorHAnsi"/>
          <w:color w:val="000000" w:themeColor="text1"/>
          <w:sz w:val="23"/>
          <w:szCs w:val="23"/>
          <w:lang w:eastAsia="fr-FR"/>
        </w:rPr>
      </w:pPr>
      <w:r w:rsidRPr="00945DA4">
        <w:rPr>
          <w:rFonts w:eastAsia="Times New Roman" w:cstheme="minorHAnsi"/>
          <w:color w:val="000000" w:themeColor="text1"/>
          <w:sz w:val="23"/>
          <w:szCs w:val="23"/>
          <w:lang w:eastAsia="fr-FR"/>
        </w:rPr>
        <w:t>Encourager et promouvoir activement les recherches scientifiques dans le domaine de la santé publique, stimulant ainsi l'innovation et l'avancement des connaissances</w:t>
      </w:r>
      <w:r w:rsidR="005968F2">
        <w:rPr>
          <w:rFonts w:eastAsia="Times New Roman" w:cstheme="minorHAnsi"/>
          <w:color w:val="000000" w:themeColor="text1"/>
          <w:sz w:val="23"/>
          <w:szCs w:val="23"/>
          <w:lang w:eastAsia="fr-FR"/>
        </w:rPr>
        <w:t>.</w:t>
      </w:r>
    </w:p>
    <w:p w14:paraId="5F6EED58" w14:textId="77777777" w:rsidR="00945DA4" w:rsidRPr="00945DA4" w:rsidRDefault="00945DA4" w:rsidP="00725B15">
      <w:pPr>
        <w:pStyle w:val="Paragraphedeliste"/>
        <w:numPr>
          <w:ilvl w:val="0"/>
          <w:numId w:val="43"/>
        </w:numPr>
        <w:shd w:val="clear" w:color="auto" w:fill="FFFFFF"/>
        <w:spacing w:after="160" w:line="360" w:lineRule="exact"/>
        <w:ind w:left="425" w:hanging="425"/>
        <w:jc w:val="both"/>
        <w:rPr>
          <w:rFonts w:eastAsia="Times New Roman" w:cstheme="minorHAnsi"/>
          <w:color w:val="000000" w:themeColor="text1"/>
          <w:sz w:val="23"/>
          <w:szCs w:val="23"/>
          <w:lang w:eastAsia="fr-FR"/>
        </w:rPr>
      </w:pPr>
      <w:r w:rsidRPr="00945DA4">
        <w:rPr>
          <w:rFonts w:eastAsia="Times New Roman" w:cstheme="minorHAnsi"/>
          <w:color w:val="000000" w:themeColor="text1"/>
          <w:sz w:val="23"/>
          <w:szCs w:val="23"/>
          <w:lang w:eastAsia="fr-FR"/>
        </w:rPr>
        <w:t>Contribuer de manière significative à la formation continue de tous ses membres</w:t>
      </w:r>
      <w:r w:rsidR="005968F2">
        <w:rPr>
          <w:rFonts w:eastAsia="Times New Roman" w:cstheme="minorHAnsi"/>
          <w:color w:val="000000" w:themeColor="text1"/>
          <w:sz w:val="23"/>
          <w:szCs w:val="23"/>
          <w:lang w:eastAsia="fr-FR"/>
        </w:rPr>
        <w:t>.</w:t>
      </w:r>
    </w:p>
    <w:p w14:paraId="3D942714" w14:textId="77777777" w:rsidR="00945DA4" w:rsidRPr="00725B15" w:rsidRDefault="00945DA4" w:rsidP="00725B15">
      <w:pPr>
        <w:pStyle w:val="Paragraphedeliste"/>
        <w:numPr>
          <w:ilvl w:val="0"/>
          <w:numId w:val="43"/>
        </w:numPr>
        <w:shd w:val="clear" w:color="auto" w:fill="FFFFFF"/>
        <w:spacing w:after="360" w:line="360" w:lineRule="exact"/>
        <w:ind w:left="425" w:hanging="425"/>
        <w:contextualSpacing w:val="0"/>
        <w:jc w:val="both"/>
        <w:rPr>
          <w:rFonts w:eastAsia="Times New Roman" w:cstheme="minorHAnsi"/>
          <w:color w:val="000000" w:themeColor="text1"/>
          <w:sz w:val="23"/>
          <w:szCs w:val="23"/>
          <w:lang w:eastAsia="fr-FR"/>
        </w:rPr>
      </w:pPr>
      <w:r w:rsidRPr="00945DA4">
        <w:rPr>
          <w:rFonts w:eastAsia="Times New Roman" w:cstheme="minorHAnsi"/>
          <w:color w:val="000000" w:themeColor="text1"/>
          <w:sz w:val="23"/>
          <w:szCs w:val="23"/>
          <w:lang w:eastAsia="fr-FR"/>
        </w:rPr>
        <w:t>Promouvoir la communication et l’éducation pour la santé</w:t>
      </w:r>
      <w:r w:rsidR="005968F2">
        <w:rPr>
          <w:rFonts w:eastAsia="Times New Roman" w:cstheme="minorHAnsi"/>
          <w:color w:val="000000" w:themeColor="text1"/>
          <w:sz w:val="23"/>
          <w:szCs w:val="23"/>
          <w:lang w:eastAsia="fr-FR"/>
        </w:rPr>
        <w:t>.</w:t>
      </w:r>
    </w:p>
    <w:p w14:paraId="77AC097F" w14:textId="77777777" w:rsidR="00E5463D" w:rsidRPr="005968F2" w:rsidRDefault="00E5463D" w:rsidP="00725B15">
      <w:pPr>
        <w:spacing w:after="0" w:line="360" w:lineRule="exact"/>
        <w:jc w:val="both"/>
        <w:rPr>
          <w:rFonts w:cstheme="minorHAnsi"/>
          <w:b/>
          <w:bCs/>
          <w:color w:val="0070C0"/>
          <w:sz w:val="23"/>
          <w:szCs w:val="23"/>
        </w:rPr>
      </w:pPr>
      <w:r w:rsidRPr="005968F2">
        <w:rPr>
          <w:rFonts w:cstheme="minorHAnsi"/>
          <w:b/>
          <w:bCs/>
          <w:color w:val="0070C0"/>
          <w:sz w:val="23"/>
          <w:szCs w:val="23"/>
        </w:rPr>
        <w:t>Moyens</w:t>
      </w:r>
    </w:p>
    <w:p w14:paraId="1DF5482C" w14:textId="16566E7F" w:rsidR="00E5463D" w:rsidRPr="005968F2" w:rsidRDefault="005968F2" w:rsidP="00725B15">
      <w:pPr>
        <w:pStyle w:val="Paragraphedeliste"/>
        <w:numPr>
          <w:ilvl w:val="0"/>
          <w:numId w:val="43"/>
        </w:numPr>
        <w:shd w:val="clear" w:color="auto" w:fill="FFFFFF"/>
        <w:spacing w:after="160" w:line="360" w:lineRule="exact"/>
        <w:ind w:left="425" w:hanging="425"/>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R</w:t>
      </w:r>
      <w:r w:rsidR="00E5463D" w:rsidRPr="005968F2">
        <w:rPr>
          <w:rFonts w:eastAsia="Times New Roman" w:cstheme="minorHAnsi"/>
          <w:color w:val="000000" w:themeColor="text1"/>
          <w:sz w:val="23"/>
          <w:szCs w:val="23"/>
          <w:lang w:eastAsia="fr-FR"/>
        </w:rPr>
        <w:t>éalisation d’activités de recherche visant à soutenir le développement de la Santé Publique à Madagascar en promouvant la collaboration avec les entités impliquées dans le domaine</w:t>
      </w:r>
      <w:r w:rsidR="0093532C">
        <w:rPr>
          <w:rFonts w:eastAsia="Times New Roman" w:cstheme="minorHAnsi"/>
          <w:color w:val="000000" w:themeColor="text1"/>
          <w:sz w:val="23"/>
          <w:szCs w:val="23"/>
          <w:lang w:eastAsia="fr-FR"/>
        </w:rPr>
        <w:t>,</w:t>
      </w:r>
      <w:r w:rsidR="00E5463D" w:rsidRPr="005968F2">
        <w:rPr>
          <w:rFonts w:eastAsia="Times New Roman" w:cstheme="minorHAnsi"/>
          <w:color w:val="000000" w:themeColor="text1"/>
          <w:sz w:val="23"/>
          <w:szCs w:val="23"/>
          <w:lang w:eastAsia="fr-FR"/>
        </w:rPr>
        <w:t xml:space="preserve"> aussi bien national</w:t>
      </w:r>
      <w:r w:rsidR="006F2B6E">
        <w:rPr>
          <w:rFonts w:eastAsia="Times New Roman" w:cstheme="minorHAnsi"/>
          <w:color w:val="000000" w:themeColor="text1"/>
          <w:sz w:val="23"/>
          <w:szCs w:val="23"/>
          <w:lang w:eastAsia="fr-FR"/>
        </w:rPr>
        <w:t>es</w:t>
      </w:r>
      <w:r w:rsidR="00E5463D" w:rsidRPr="005968F2">
        <w:rPr>
          <w:rFonts w:eastAsia="Times New Roman" w:cstheme="minorHAnsi"/>
          <w:color w:val="000000" w:themeColor="text1"/>
          <w:sz w:val="23"/>
          <w:szCs w:val="23"/>
          <w:lang w:eastAsia="fr-FR"/>
        </w:rPr>
        <w:t xml:space="preserve"> qu’internationales</w:t>
      </w:r>
      <w:r>
        <w:rPr>
          <w:rFonts w:eastAsia="Times New Roman" w:cstheme="minorHAnsi"/>
          <w:color w:val="000000" w:themeColor="text1"/>
          <w:sz w:val="23"/>
          <w:szCs w:val="23"/>
          <w:lang w:eastAsia="fr-FR"/>
        </w:rPr>
        <w:t>.</w:t>
      </w:r>
    </w:p>
    <w:p w14:paraId="65DE7D59" w14:textId="15CD6DBA" w:rsidR="00E5463D" w:rsidRPr="005968F2" w:rsidRDefault="006F2B6E" w:rsidP="00725B15">
      <w:pPr>
        <w:pStyle w:val="Paragraphedeliste"/>
        <w:numPr>
          <w:ilvl w:val="0"/>
          <w:numId w:val="43"/>
        </w:numPr>
        <w:shd w:val="clear" w:color="auto" w:fill="FFFFFF"/>
        <w:spacing w:after="160" w:line="360" w:lineRule="exact"/>
        <w:ind w:left="425" w:hanging="425"/>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É</w:t>
      </w:r>
      <w:r w:rsidR="00E5463D" w:rsidRPr="005968F2">
        <w:rPr>
          <w:rFonts w:eastAsia="Times New Roman" w:cstheme="minorHAnsi"/>
          <w:color w:val="000000" w:themeColor="text1"/>
          <w:sz w:val="23"/>
          <w:szCs w:val="23"/>
          <w:lang w:eastAsia="fr-FR"/>
        </w:rPr>
        <w:t>dition des revues scientifiques et d’ouvrage</w:t>
      </w:r>
      <w:r w:rsidR="0093532C">
        <w:rPr>
          <w:rFonts w:eastAsia="Times New Roman" w:cstheme="minorHAnsi"/>
          <w:color w:val="000000" w:themeColor="text1"/>
          <w:sz w:val="23"/>
          <w:szCs w:val="23"/>
          <w:lang w:eastAsia="fr-FR"/>
        </w:rPr>
        <w:t>s</w:t>
      </w:r>
      <w:r w:rsidR="00E5463D" w:rsidRPr="005968F2">
        <w:rPr>
          <w:rFonts w:eastAsia="Times New Roman" w:cstheme="minorHAnsi"/>
          <w:color w:val="000000" w:themeColor="text1"/>
          <w:sz w:val="23"/>
          <w:szCs w:val="23"/>
          <w:lang w:eastAsia="fr-FR"/>
        </w:rPr>
        <w:t xml:space="preserve"> didactique</w:t>
      </w:r>
      <w:r w:rsidR="0093532C">
        <w:rPr>
          <w:rFonts w:eastAsia="Times New Roman" w:cstheme="minorHAnsi"/>
          <w:color w:val="000000" w:themeColor="text1"/>
          <w:sz w:val="23"/>
          <w:szCs w:val="23"/>
          <w:lang w:eastAsia="fr-FR"/>
        </w:rPr>
        <w:t>s</w:t>
      </w:r>
      <w:r w:rsidR="00E5463D" w:rsidRPr="005968F2">
        <w:rPr>
          <w:rFonts w:eastAsia="Times New Roman" w:cstheme="minorHAnsi"/>
          <w:color w:val="000000" w:themeColor="text1"/>
          <w:sz w:val="23"/>
          <w:szCs w:val="23"/>
          <w:lang w:eastAsia="fr-FR"/>
        </w:rPr>
        <w:t xml:space="preserve"> ou techniques de référence</w:t>
      </w:r>
      <w:r w:rsidR="005968F2">
        <w:rPr>
          <w:rFonts w:eastAsia="Times New Roman" w:cstheme="minorHAnsi"/>
          <w:color w:val="000000" w:themeColor="text1"/>
          <w:sz w:val="23"/>
          <w:szCs w:val="23"/>
          <w:lang w:eastAsia="fr-FR"/>
        </w:rPr>
        <w:t>.</w:t>
      </w:r>
    </w:p>
    <w:p w14:paraId="237BB678" w14:textId="77777777" w:rsidR="00E5463D" w:rsidRPr="005968F2" w:rsidRDefault="005968F2" w:rsidP="00725B15">
      <w:pPr>
        <w:pStyle w:val="Paragraphedeliste"/>
        <w:numPr>
          <w:ilvl w:val="0"/>
          <w:numId w:val="43"/>
        </w:numPr>
        <w:shd w:val="clear" w:color="auto" w:fill="FFFFFF"/>
        <w:spacing w:after="160" w:line="360" w:lineRule="exact"/>
        <w:ind w:left="425" w:hanging="425"/>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O</w:t>
      </w:r>
      <w:r w:rsidR="00E5463D" w:rsidRPr="005968F2">
        <w:rPr>
          <w:rFonts w:eastAsia="Times New Roman" w:cstheme="minorHAnsi"/>
          <w:color w:val="000000" w:themeColor="text1"/>
          <w:sz w:val="23"/>
          <w:szCs w:val="23"/>
          <w:lang w:eastAsia="fr-FR"/>
        </w:rPr>
        <w:t>rganisation des activités scientifiques pouvant impliquer d’autres associations, organismes nationaux ou internationaux, dont les orientations ne s’opposant pas aux objectifs de la SMSP</w:t>
      </w:r>
      <w:r>
        <w:rPr>
          <w:rFonts w:eastAsia="Times New Roman" w:cstheme="minorHAnsi"/>
          <w:color w:val="000000" w:themeColor="text1"/>
          <w:sz w:val="23"/>
          <w:szCs w:val="23"/>
          <w:lang w:eastAsia="fr-FR"/>
        </w:rPr>
        <w:t>.</w:t>
      </w:r>
    </w:p>
    <w:p w14:paraId="5C13EC17" w14:textId="04F744ED" w:rsidR="00E5463D" w:rsidRDefault="005968F2" w:rsidP="00725B15">
      <w:pPr>
        <w:pStyle w:val="Paragraphedeliste"/>
        <w:numPr>
          <w:ilvl w:val="0"/>
          <w:numId w:val="43"/>
        </w:numPr>
        <w:shd w:val="clear" w:color="auto" w:fill="FFFFFF"/>
        <w:spacing w:after="160" w:line="360" w:lineRule="exact"/>
        <w:ind w:left="425" w:hanging="425"/>
        <w:jc w:val="both"/>
        <w:rPr>
          <w:rFonts w:eastAsia="Times New Roman" w:cstheme="minorHAnsi"/>
          <w:color w:val="000000" w:themeColor="text1"/>
          <w:sz w:val="23"/>
          <w:szCs w:val="23"/>
          <w:lang w:eastAsia="fr-FR"/>
        </w:rPr>
      </w:pPr>
      <w:r>
        <w:rPr>
          <w:rFonts w:eastAsia="Times New Roman" w:cstheme="minorHAnsi"/>
          <w:color w:val="000000" w:themeColor="text1"/>
          <w:sz w:val="23"/>
          <w:szCs w:val="23"/>
          <w:lang w:eastAsia="fr-FR"/>
        </w:rPr>
        <w:t>O</w:t>
      </w:r>
      <w:r w:rsidR="00E5463D" w:rsidRPr="005968F2">
        <w:rPr>
          <w:rFonts w:eastAsia="Times New Roman" w:cstheme="minorHAnsi"/>
          <w:color w:val="000000" w:themeColor="text1"/>
          <w:sz w:val="23"/>
          <w:szCs w:val="23"/>
          <w:lang w:eastAsia="fr-FR"/>
        </w:rPr>
        <w:t>rganisation des activités d’échanges et de partage</w:t>
      </w:r>
      <w:r w:rsidR="0093532C">
        <w:rPr>
          <w:rFonts w:eastAsia="Times New Roman" w:cstheme="minorHAnsi"/>
          <w:color w:val="000000" w:themeColor="text1"/>
          <w:sz w:val="23"/>
          <w:szCs w:val="23"/>
          <w:lang w:eastAsia="fr-FR"/>
        </w:rPr>
        <w:t>s</w:t>
      </w:r>
      <w:r w:rsidR="00E5463D" w:rsidRPr="005968F2">
        <w:rPr>
          <w:rFonts w:eastAsia="Times New Roman" w:cstheme="minorHAnsi"/>
          <w:color w:val="000000" w:themeColor="text1"/>
          <w:sz w:val="23"/>
          <w:szCs w:val="23"/>
          <w:lang w:eastAsia="fr-FR"/>
        </w:rPr>
        <w:t xml:space="preserve"> d’expériences entre les membres et la communauté</w:t>
      </w:r>
      <w:r w:rsidR="002904FC">
        <w:rPr>
          <w:rFonts w:eastAsia="Times New Roman" w:cstheme="minorHAnsi"/>
          <w:color w:val="000000" w:themeColor="text1"/>
          <w:sz w:val="23"/>
          <w:szCs w:val="23"/>
          <w:lang w:eastAsia="fr-FR"/>
        </w:rPr>
        <w:t>.</w:t>
      </w:r>
    </w:p>
    <w:p w14:paraId="035507AD" w14:textId="77777777" w:rsidR="002C1B86" w:rsidRDefault="002C1B86" w:rsidP="002C1B86">
      <w:pPr>
        <w:shd w:val="clear" w:color="auto" w:fill="FFFFFF"/>
        <w:spacing w:line="360" w:lineRule="exact"/>
        <w:jc w:val="both"/>
        <w:rPr>
          <w:rFonts w:eastAsia="Times New Roman" w:cstheme="minorHAnsi"/>
          <w:color w:val="000000" w:themeColor="text1"/>
          <w:sz w:val="23"/>
          <w:szCs w:val="23"/>
          <w:lang w:eastAsia="fr-FR"/>
        </w:rPr>
      </w:pPr>
    </w:p>
    <w:p w14:paraId="701418BD" w14:textId="77777777" w:rsidR="00424C1F" w:rsidRDefault="00424C1F" w:rsidP="002C1B86">
      <w:pPr>
        <w:shd w:val="clear" w:color="auto" w:fill="FFFFFF"/>
        <w:spacing w:line="360" w:lineRule="exact"/>
        <w:jc w:val="both"/>
        <w:rPr>
          <w:rFonts w:eastAsia="Times New Roman" w:cstheme="minorHAnsi"/>
          <w:color w:val="000000" w:themeColor="text1"/>
          <w:sz w:val="23"/>
          <w:szCs w:val="23"/>
          <w:lang w:eastAsia="fr-FR"/>
        </w:rPr>
      </w:pP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2C1B86" w:rsidRPr="00277962" w14:paraId="575D5A3C" w14:textId="77777777" w:rsidTr="00F829FA">
        <w:trPr>
          <w:trHeight w:val="513"/>
          <w:jc w:val="center"/>
        </w:trPr>
        <w:tc>
          <w:tcPr>
            <w:tcW w:w="9104" w:type="dxa"/>
            <w:shd w:val="clear" w:color="auto" w:fill="8EAADB" w:themeFill="accent1" w:themeFillTint="99"/>
            <w:vAlign w:val="center"/>
          </w:tcPr>
          <w:p w14:paraId="4E0600E6" w14:textId="77777777" w:rsidR="002C1B86" w:rsidRPr="00DD7B54" w:rsidRDefault="002C1B86" w:rsidP="008A5BA7">
            <w:pPr>
              <w:jc w:val="center"/>
              <w:rPr>
                <w:rFonts w:ascii="Palatino Linotype" w:hAnsi="Palatino Linotype" w:cstheme="minorHAnsi"/>
                <w:b/>
                <w:bCs/>
                <w:sz w:val="28"/>
                <w:szCs w:val="28"/>
              </w:rPr>
            </w:pPr>
            <w:r w:rsidRPr="00677B3D">
              <w:rPr>
                <w:rFonts w:ascii="Palatino Linotype" w:hAnsi="Palatino Linotype" w:cstheme="minorHAnsi"/>
                <w:b/>
                <w:bCs/>
                <w:sz w:val="28"/>
                <w:szCs w:val="28"/>
              </w:rPr>
              <w:lastRenderedPageBreak/>
              <w:t>Société Malagasy pour la Santé Publique</w:t>
            </w:r>
          </w:p>
        </w:tc>
      </w:tr>
    </w:tbl>
    <w:p w14:paraId="335B921B" w14:textId="77777777" w:rsidR="002C1B86" w:rsidRPr="005A64BA" w:rsidRDefault="002C1B86" w:rsidP="002C1B86">
      <w:pPr>
        <w:jc w:val="center"/>
        <w:rPr>
          <w:rFonts w:ascii="Times New Roman" w:hAnsi="Times New Roman" w:cs="Times New Roman"/>
          <w:b/>
          <w:bCs/>
        </w:rPr>
      </w:pPr>
    </w:p>
    <w:tbl>
      <w:tblPr>
        <w:tblStyle w:val="Grilledutableau"/>
        <w:tblpPr w:leftFromText="141" w:rightFromText="141" w:vertAnchor="text" w:horzAnchor="page" w:tblpX="1418"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E270D6" w:rsidRPr="00C01608" w14:paraId="4A02B280" w14:textId="77777777" w:rsidTr="00DE06DA">
        <w:trPr>
          <w:trHeight w:val="417"/>
        </w:trPr>
        <w:tc>
          <w:tcPr>
            <w:tcW w:w="4536" w:type="dxa"/>
            <w:shd w:val="clear" w:color="auto" w:fill="D9E2F3" w:themeFill="accent1" w:themeFillTint="33"/>
            <w:vAlign w:val="center"/>
          </w:tcPr>
          <w:p w14:paraId="5B00D546" w14:textId="77777777" w:rsidR="00E270D6" w:rsidRPr="00C01608" w:rsidRDefault="00E270D6" w:rsidP="00DE06DA">
            <w:pPr>
              <w:rPr>
                <w:rFonts w:cstheme="minorHAnsi"/>
                <w:b/>
                <w:bCs/>
              </w:rPr>
            </w:pPr>
            <w:r w:rsidRPr="00C01608">
              <w:rPr>
                <w:rFonts w:cstheme="minorHAnsi"/>
                <w:b/>
                <w:bCs/>
              </w:rPr>
              <w:t>Présidents d’honneur</w:t>
            </w:r>
          </w:p>
        </w:tc>
      </w:tr>
    </w:tbl>
    <w:p w14:paraId="6486AAB2" w14:textId="77777777" w:rsidR="00E270D6" w:rsidRDefault="00E270D6" w:rsidP="00927CC9">
      <w:pPr>
        <w:spacing w:after="0" w:line="400" w:lineRule="exact"/>
        <w:ind w:left="720"/>
        <w:rPr>
          <w:rFonts w:ascii="Times New Roman" w:hAnsi="Times New Roman" w:cs="Times New Roman"/>
          <w:sz w:val="24"/>
          <w:szCs w:val="24"/>
        </w:rPr>
      </w:pPr>
    </w:p>
    <w:p w14:paraId="1D4F5279" w14:textId="77777777" w:rsidR="00E270D6" w:rsidRDefault="00E270D6" w:rsidP="00A400B5">
      <w:pPr>
        <w:spacing w:after="0" w:line="200" w:lineRule="exact"/>
        <w:ind w:left="720"/>
        <w:rPr>
          <w:rFonts w:ascii="Times New Roman" w:hAnsi="Times New Roman" w:cs="Times New Roman"/>
          <w:sz w:val="24"/>
          <w:szCs w:val="24"/>
        </w:rPr>
      </w:pPr>
    </w:p>
    <w:p w14:paraId="071B9D57" w14:textId="77777777" w:rsidR="002C1B86" w:rsidRPr="00C01608" w:rsidRDefault="002C1B86" w:rsidP="00DE06DA">
      <w:pPr>
        <w:spacing w:after="0" w:line="400" w:lineRule="exact"/>
        <w:ind w:left="720"/>
        <w:rPr>
          <w:rFonts w:cstheme="minorHAnsi"/>
        </w:rPr>
      </w:pPr>
      <w:r w:rsidRPr="00C01608">
        <w:rPr>
          <w:rFonts w:cstheme="minorHAnsi"/>
        </w:rPr>
        <w:t>Professeur RAMAKAVELO Maurice Philippe</w:t>
      </w:r>
    </w:p>
    <w:p w14:paraId="496FBA9E" w14:textId="77777777" w:rsidR="00A400B5" w:rsidRDefault="002C1B86" w:rsidP="00C01608">
      <w:pPr>
        <w:spacing w:after="0" w:line="400" w:lineRule="exact"/>
        <w:ind w:left="720"/>
        <w:rPr>
          <w:rFonts w:cstheme="minorHAnsi"/>
        </w:rPr>
      </w:pPr>
      <w:r w:rsidRPr="00C01608">
        <w:rPr>
          <w:rFonts w:cstheme="minorHAnsi"/>
        </w:rPr>
        <w:t>Professeur RATSIMBAZAFIMAHEFA RAHANTALALAO Henriette</w:t>
      </w:r>
    </w:p>
    <w:p w14:paraId="5E571916" w14:textId="77777777" w:rsidR="00DE06DA" w:rsidRPr="00C01608" w:rsidRDefault="00DE06DA" w:rsidP="00DE06DA">
      <w:pPr>
        <w:spacing w:after="0" w:line="120" w:lineRule="exact"/>
        <w:ind w:left="720"/>
        <w:rPr>
          <w:rFonts w:cstheme="minorHAnsi"/>
        </w:rPr>
      </w:pPr>
    </w:p>
    <w:tbl>
      <w:tblPr>
        <w:tblStyle w:val="Grilledutableau"/>
        <w:tblpPr w:leftFromText="141" w:rightFromText="141" w:vertAnchor="text" w:horzAnchor="page" w:tblpX="1418"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E270D6" w:rsidRPr="00C01608" w14:paraId="5ECF92FC" w14:textId="77777777" w:rsidTr="00DE06DA">
        <w:trPr>
          <w:trHeight w:val="397"/>
        </w:trPr>
        <w:tc>
          <w:tcPr>
            <w:tcW w:w="4536" w:type="dxa"/>
            <w:shd w:val="clear" w:color="auto" w:fill="D9E2F3" w:themeFill="accent1" w:themeFillTint="33"/>
            <w:vAlign w:val="center"/>
          </w:tcPr>
          <w:p w14:paraId="4E6A4B17" w14:textId="77777777" w:rsidR="00E270D6" w:rsidRPr="00C01608" w:rsidRDefault="00E270D6" w:rsidP="00DE06DA">
            <w:pPr>
              <w:rPr>
                <w:rFonts w:cstheme="minorHAnsi"/>
                <w:b/>
                <w:bCs/>
              </w:rPr>
            </w:pPr>
            <w:r w:rsidRPr="00C01608">
              <w:rPr>
                <w:rFonts w:cstheme="minorHAnsi"/>
                <w:b/>
                <w:bCs/>
              </w:rPr>
              <w:t>Président</w:t>
            </w:r>
          </w:p>
        </w:tc>
      </w:tr>
    </w:tbl>
    <w:p w14:paraId="5C46C162" w14:textId="77777777" w:rsidR="00E270D6" w:rsidRDefault="00E270D6" w:rsidP="00383705">
      <w:pPr>
        <w:spacing w:after="0" w:line="240" w:lineRule="auto"/>
        <w:rPr>
          <w:rFonts w:cstheme="minorHAnsi"/>
        </w:rPr>
      </w:pPr>
    </w:p>
    <w:p w14:paraId="2175C5C3" w14:textId="77777777" w:rsidR="00383705" w:rsidRPr="00C01608" w:rsidRDefault="00383705" w:rsidP="00383705">
      <w:pPr>
        <w:spacing w:after="0" w:line="240" w:lineRule="auto"/>
        <w:rPr>
          <w:rFonts w:cstheme="minorHAnsi"/>
        </w:rPr>
      </w:pPr>
    </w:p>
    <w:p w14:paraId="3E3098AA" w14:textId="77777777" w:rsidR="00D44FB6" w:rsidRDefault="002C1B86" w:rsidP="00D44FB6">
      <w:pPr>
        <w:spacing w:after="120" w:line="360" w:lineRule="exact"/>
        <w:ind w:left="720"/>
        <w:rPr>
          <w:rFonts w:cstheme="minorHAnsi"/>
        </w:rPr>
      </w:pPr>
      <w:r w:rsidRPr="00C01608">
        <w:rPr>
          <w:rFonts w:cstheme="minorHAnsi"/>
        </w:rPr>
        <w:t>Professeur</w:t>
      </w:r>
      <w:r w:rsidR="00E270D6" w:rsidRPr="00C01608">
        <w:rPr>
          <w:rFonts w:cstheme="minorHAnsi"/>
        </w:rPr>
        <w:t xml:space="preserve"> </w:t>
      </w:r>
      <w:r w:rsidRPr="00C01608">
        <w:rPr>
          <w:rFonts w:cstheme="minorHAnsi"/>
        </w:rPr>
        <w:t>RAKOTONIRINA Julio</w:t>
      </w:r>
    </w:p>
    <w:p w14:paraId="695D8EE4" w14:textId="77777777" w:rsidR="00D44FB6" w:rsidRPr="00C01608" w:rsidRDefault="00D44FB6" w:rsidP="00D44FB6">
      <w:pPr>
        <w:spacing w:after="0" w:line="120" w:lineRule="exact"/>
        <w:ind w:left="720"/>
        <w:rPr>
          <w:rFonts w:cstheme="minorHAnsi"/>
        </w:rPr>
      </w:pPr>
    </w:p>
    <w:tbl>
      <w:tblPr>
        <w:tblStyle w:val="Grilledutableau"/>
        <w:tblpPr w:leftFromText="141" w:rightFromText="141" w:vertAnchor="text" w:horzAnchor="page" w:tblpX="1418"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D44FB6" w:rsidRPr="00C01608" w14:paraId="38985031" w14:textId="77777777" w:rsidTr="008A5BA7">
        <w:trPr>
          <w:trHeight w:val="397"/>
        </w:trPr>
        <w:tc>
          <w:tcPr>
            <w:tcW w:w="4536" w:type="dxa"/>
            <w:shd w:val="clear" w:color="auto" w:fill="D9E2F3" w:themeFill="accent1" w:themeFillTint="33"/>
            <w:vAlign w:val="center"/>
          </w:tcPr>
          <w:p w14:paraId="453FB890" w14:textId="77777777" w:rsidR="00D44FB6" w:rsidRPr="00C01608" w:rsidRDefault="00D44FB6" w:rsidP="008A5BA7">
            <w:pPr>
              <w:rPr>
                <w:rFonts w:cstheme="minorHAnsi"/>
                <w:b/>
                <w:bCs/>
              </w:rPr>
            </w:pPr>
            <w:r>
              <w:rPr>
                <w:rFonts w:cstheme="minorHAnsi"/>
                <w:b/>
                <w:bCs/>
              </w:rPr>
              <w:t>Membre du bureau</w:t>
            </w:r>
          </w:p>
        </w:tc>
      </w:tr>
    </w:tbl>
    <w:p w14:paraId="46494683" w14:textId="77777777" w:rsidR="00D44FB6" w:rsidRDefault="00D44FB6" w:rsidP="00D44FB6">
      <w:pPr>
        <w:spacing w:after="0" w:line="240" w:lineRule="auto"/>
        <w:rPr>
          <w:rFonts w:cstheme="minorHAnsi"/>
        </w:rPr>
      </w:pPr>
    </w:p>
    <w:p w14:paraId="0422D9D9" w14:textId="77777777" w:rsidR="00D44FB6" w:rsidRPr="00C01608" w:rsidRDefault="00D44FB6" w:rsidP="00D44FB6">
      <w:pPr>
        <w:spacing w:after="0" w:line="240" w:lineRule="auto"/>
        <w:rPr>
          <w:rFonts w:cstheme="minorHAnsi"/>
        </w:rPr>
      </w:pPr>
    </w:p>
    <w:tbl>
      <w:tblPr>
        <w:tblStyle w:val="Grilledutableau"/>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953"/>
      </w:tblGrid>
      <w:tr w:rsidR="00860D9B" w14:paraId="10E29094" w14:textId="77777777" w:rsidTr="00ED2CF0">
        <w:trPr>
          <w:trHeight w:val="356"/>
        </w:trPr>
        <w:tc>
          <w:tcPr>
            <w:tcW w:w="3828" w:type="dxa"/>
          </w:tcPr>
          <w:p w14:paraId="480C0D88"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Secrétaire  Général  </w:t>
            </w:r>
          </w:p>
        </w:tc>
        <w:tc>
          <w:tcPr>
            <w:tcW w:w="5953" w:type="dxa"/>
          </w:tcPr>
          <w:p w14:paraId="117000FC"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Professeur RANDRIATSARAFARA Fidiniaina  </w:t>
            </w:r>
          </w:p>
        </w:tc>
      </w:tr>
      <w:tr w:rsidR="00860D9B" w14:paraId="5E2F13DC" w14:textId="77777777" w:rsidTr="00ED2CF0">
        <w:tc>
          <w:tcPr>
            <w:tcW w:w="3828" w:type="dxa"/>
          </w:tcPr>
          <w:p w14:paraId="5ED126C0"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Trésorier  </w:t>
            </w:r>
          </w:p>
        </w:tc>
        <w:tc>
          <w:tcPr>
            <w:tcW w:w="5953" w:type="dxa"/>
          </w:tcPr>
          <w:p w14:paraId="18C87B4E"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Professeur RATSIMBASOA Arsène  </w:t>
            </w:r>
          </w:p>
        </w:tc>
      </w:tr>
      <w:tr w:rsidR="00860D9B" w14:paraId="63677C80" w14:textId="77777777" w:rsidTr="00ED2CF0">
        <w:tc>
          <w:tcPr>
            <w:tcW w:w="3828" w:type="dxa"/>
          </w:tcPr>
          <w:p w14:paraId="4F19C56C"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Trésorier Adjoint    </w:t>
            </w:r>
          </w:p>
        </w:tc>
        <w:tc>
          <w:tcPr>
            <w:tcW w:w="5953" w:type="dxa"/>
          </w:tcPr>
          <w:p w14:paraId="2AB7ACA8"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Monsieur  RASAMIHARIMALALA Lovanajoro  Zorra  </w:t>
            </w:r>
          </w:p>
        </w:tc>
      </w:tr>
      <w:tr w:rsidR="00860D9B" w14:paraId="5EE760B8" w14:textId="77777777" w:rsidTr="00ED2CF0">
        <w:tc>
          <w:tcPr>
            <w:tcW w:w="3828" w:type="dxa"/>
          </w:tcPr>
          <w:p w14:paraId="142021AE" w14:textId="77777777" w:rsidR="00860D9B" w:rsidRPr="00860D9B" w:rsidRDefault="00641C5F" w:rsidP="00641C5F">
            <w:pPr>
              <w:spacing w:line="360" w:lineRule="auto"/>
              <w:rPr>
                <w:rFonts w:cstheme="minorHAnsi"/>
                <w:kern w:val="2"/>
                <w14:ligatures w14:val="standardContextual"/>
              </w:rPr>
            </w:pPr>
            <w:r>
              <w:rPr>
                <w:rFonts w:cstheme="minorHAnsi"/>
                <w:kern w:val="2"/>
                <w14:ligatures w14:val="standardContextual"/>
              </w:rPr>
              <w:t>Responsable S</w:t>
            </w:r>
            <w:r w:rsidR="00860D9B" w:rsidRPr="00860D9B">
              <w:rPr>
                <w:rFonts w:cstheme="minorHAnsi"/>
                <w:kern w:val="2"/>
                <w14:ligatures w14:val="standardContextual"/>
              </w:rPr>
              <w:t xml:space="preserve">cientifique  </w:t>
            </w:r>
          </w:p>
        </w:tc>
        <w:tc>
          <w:tcPr>
            <w:tcW w:w="5953" w:type="dxa"/>
          </w:tcPr>
          <w:p w14:paraId="2FB8C842"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Professeur  RAVAOARISOA Lantonirina  </w:t>
            </w:r>
          </w:p>
        </w:tc>
      </w:tr>
      <w:tr w:rsidR="00860D9B" w14:paraId="4F3B32F8" w14:textId="77777777" w:rsidTr="00ED2CF0">
        <w:tc>
          <w:tcPr>
            <w:tcW w:w="3828" w:type="dxa"/>
          </w:tcPr>
          <w:p w14:paraId="6D765D64" w14:textId="77777777" w:rsidR="00860D9B" w:rsidRPr="00860D9B" w:rsidRDefault="00641C5F" w:rsidP="00641C5F">
            <w:pPr>
              <w:spacing w:line="360" w:lineRule="auto"/>
              <w:rPr>
                <w:rFonts w:cstheme="minorHAnsi"/>
                <w:kern w:val="2"/>
                <w14:ligatures w14:val="standardContextual"/>
              </w:rPr>
            </w:pPr>
            <w:r>
              <w:rPr>
                <w:rFonts w:cstheme="minorHAnsi"/>
                <w:kern w:val="2"/>
                <w14:ligatures w14:val="standardContextual"/>
              </w:rPr>
              <w:t>Responsable  P</w:t>
            </w:r>
            <w:r w:rsidR="00860D9B" w:rsidRPr="00860D9B">
              <w:rPr>
                <w:rFonts w:cstheme="minorHAnsi"/>
                <w:kern w:val="2"/>
                <w14:ligatures w14:val="standardContextual"/>
              </w:rPr>
              <w:t xml:space="preserve">artenariat  </w:t>
            </w:r>
          </w:p>
        </w:tc>
        <w:tc>
          <w:tcPr>
            <w:tcW w:w="5953" w:type="dxa"/>
          </w:tcPr>
          <w:p w14:paraId="70E9AA67"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Docteur  RAMINOSOA Farasoaniaina</w:t>
            </w:r>
          </w:p>
        </w:tc>
      </w:tr>
      <w:tr w:rsidR="00860D9B" w14:paraId="24CA7940" w14:textId="77777777" w:rsidTr="00ED2CF0">
        <w:tc>
          <w:tcPr>
            <w:tcW w:w="3828" w:type="dxa"/>
          </w:tcPr>
          <w:p w14:paraId="2D1F302F" w14:textId="77777777" w:rsidR="00860D9B" w:rsidRPr="00860D9B" w:rsidRDefault="00641C5F" w:rsidP="00641C5F">
            <w:pPr>
              <w:spacing w:line="360" w:lineRule="auto"/>
              <w:rPr>
                <w:rFonts w:cstheme="minorHAnsi"/>
                <w:kern w:val="2"/>
                <w14:ligatures w14:val="standardContextual"/>
              </w:rPr>
            </w:pPr>
            <w:r>
              <w:rPr>
                <w:rFonts w:cstheme="minorHAnsi"/>
                <w:kern w:val="2"/>
                <w14:ligatures w14:val="standardContextual"/>
              </w:rPr>
              <w:t>Responsable A</w:t>
            </w:r>
            <w:r w:rsidR="00860D9B" w:rsidRPr="00860D9B">
              <w:rPr>
                <w:rFonts w:cstheme="minorHAnsi"/>
                <w:kern w:val="2"/>
                <w14:ligatures w14:val="standardContextual"/>
              </w:rPr>
              <w:t xml:space="preserve">pproche  genre  </w:t>
            </w:r>
          </w:p>
        </w:tc>
        <w:tc>
          <w:tcPr>
            <w:tcW w:w="5953" w:type="dxa"/>
          </w:tcPr>
          <w:p w14:paraId="2088379E"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Docteur  RASOARANTO RAVELONIRINA Dorothée Myriam </w:t>
            </w:r>
          </w:p>
        </w:tc>
      </w:tr>
      <w:tr w:rsidR="00860D9B" w14:paraId="6C62D675" w14:textId="77777777" w:rsidTr="00ED2CF0">
        <w:tc>
          <w:tcPr>
            <w:tcW w:w="3828" w:type="dxa"/>
          </w:tcPr>
          <w:p w14:paraId="069A3F5B" w14:textId="77777777" w:rsidR="00860D9B" w:rsidRPr="00860D9B" w:rsidRDefault="00641C5F" w:rsidP="00641C5F">
            <w:pPr>
              <w:spacing w:line="360" w:lineRule="auto"/>
              <w:rPr>
                <w:rFonts w:cstheme="minorHAnsi"/>
                <w:kern w:val="2"/>
                <w14:ligatures w14:val="standardContextual"/>
              </w:rPr>
            </w:pPr>
            <w:r>
              <w:rPr>
                <w:rFonts w:cstheme="minorHAnsi"/>
                <w:kern w:val="2"/>
                <w14:ligatures w14:val="standardContextual"/>
              </w:rPr>
              <w:t>Responsable Organisation</w:t>
            </w:r>
            <w:r w:rsidR="00860D9B" w:rsidRPr="00860D9B">
              <w:rPr>
                <w:rFonts w:cstheme="minorHAnsi"/>
                <w:kern w:val="2"/>
                <w14:ligatures w14:val="standardContextual"/>
              </w:rPr>
              <w:t xml:space="preserve"> </w:t>
            </w:r>
          </w:p>
        </w:tc>
        <w:tc>
          <w:tcPr>
            <w:tcW w:w="5953" w:type="dxa"/>
          </w:tcPr>
          <w:p w14:paraId="667D34E3" w14:textId="77777777" w:rsidR="00860D9B" w:rsidRPr="00860D9B" w:rsidRDefault="00860D9B" w:rsidP="00641C5F">
            <w:pPr>
              <w:spacing w:line="360" w:lineRule="auto"/>
              <w:rPr>
                <w:rFonts w:cstheme="minorHAnsi"/>
                <w:kern w:val="2"/>
                <w14:ligatures w14:val="standardContextual"/>
              </w:rPr>
            </w:pPr>
            <w:r w:rsidRPr="00860D9B">
              <w:rPr>
                <w:rFonts w:cstheme="minorHAnsi"/>
                <w:kern w:val="2"/>
                <w14:ligatures w14:val="standardContextual"/>
              </w:rPr>
              <w:t xml:space="preserve">Mme ANDRIANAVONY Ny Aivotiana  </w:t>
            </w:r>
          </w:p>
        </w:tc>
      </w:tr>
    </w:tbl>
    <w:p w14:paraId="26CA3939" w14:textId="77777777" w:rsidR="00D44FB6" w:rsidRPr="00C01608" w:rsidRDefault="00D44FB6" w:rsidP="00383705">
      <w:pPr>
        <w:spacing w:after="120" w:line="360" w:lineRule="exact"/>
        <w:ind w:left="720"/>
        <w:rPr>
          <w:rFonts w:cstheme="minorHAnsi"/>
        </w:rPr>
      </w:pPr>
    </w:p>
    <w:tbl>
      <w:tblPr>
        <w:tblStyle w:val="Grilledutableau"/>
        <w:tblpPr w:leftFromText="141" w:rightFromText="141" w:vertAnchor="text" w:horzAnchor="page" w:tblpX="1418"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E270D6" w:rsidRPr="00C01608" w14:paraId="61651D89" w14:textId="77777777" w:rsidTr="00DE06DA">
        <w:trPr>
          <w:trHeight w:val="397"/>
        </w:trPr>
        <w:tc>
          <w:tcPr>
            <w:tcW w:w="4536" w:type="dxa"/>
            <w:shd w:val="clear" w:color="auto" w:fill="D9E2F3" w:themeFill="accent1" w:themeFillTint="33"/>
            <w:vAlign w:val="center"/>
          </w:tcPr>
          <w:p w14:paraId="3701F6C8" w14:textId="77777777" w:rsidR="00E270D6" w:rsidRPr="00C01608" w:rsidRDefault="00E270D6" w:rsidP="006F6CA9">
            <w:pPr>
              <w:rPr>
                <w:rFonts w:cstheme="minorHAnsi"/>
                <w:b/>
                <w:bCs/>
              </w:rPr>
            </w:pPr>
            <w:r w:rsidRPr="00C01608">
              <w:rPr>
                <w:rFonts w:cstheme="minorHAnsi"/>
                <w:b/>
                <w:bCs/>
              </w:rPr>
              <w:t>Comité scientifique</w:t>
            </w:r>
            <w:r w:rsidR="00927CC9" w:rsidRPr="00C01608">
              <w:rPr>
                <w:rFonts w:cstheme="minorHAnsi"/>
                <w:b/>
                <w:bCs/>
              </w:rPr>
              <w:t xml:space="preserve"> </w:t>
            </w:r>
            <w:r w:rsidR="007C6382" w:rsidRPr="00C01608">
              <w:rPr>
                <w:rFonts w:cstheme="minorHAnsi"/>
                <w:b/>
                <w:bCs/>
              </w:rPr>
              <w:t>de la journée scientifique</w:t>
            </w:r>
          </w:p>
        </w:tc>
      </w:tr>
    </w:tbl>
    <w:p w14:paraId="7F2B0A86" w14:textId="77777777" w:rsidR="007C6382" w:rsidRDefault="002C1B86" w:rsidP="009B16C3">
      <w:pPr>
        <w:spacing w:after="0" w:line="240" w:lineRule="auto"/>
        <w:ind w:left="720"/>
        <w:rPr>
          <w:rFonts w:cstheme="minorHAnsi"/>
        </w:rPr>
      </w:pPr>
      <w:r w:rsidRPr="00C01608">
        <w:rPr>
          <w:rFonts w:cstheme="minorHAnsi"/>
        </w:rPr>
        <w:t xml:space="preserve"> </w:t>
      </w:r>
    </w:p>
    <w:p w14:paraId="313FBD41" w14:textId="77777777" w:rsidR="00C01608" w:rsidRPr="00C01608" w:rsidRDefault="00C01608" w:rsidP="009B16C3">
      <w:pPr>
        <w:spacing w:after="0" w:line="240" w:lineRule="auto"/>
        <w:ind w:left="720"/>
        <w:rPr>
          <w:rFonts w:cstheme="minorHAnsi"/>
        </w:rPr>
      </w:pPr>
    </w:p>
    <w:p w14:paraId="754C22C7" w14:textId="77777777" w:rsidR="002C1B86" w:rsidRPr="00383705" w:rsidRDefault="002C1B86" w:rsidP="00383705">
      <w:pPr>
        <w:spacing w:after="0" w:line="360" w:lineRule="exact"/>
        <w:ind w:left="566" w:firstLine="143"/>
        <w:rPr>
          <w:rFonts w:cstheme="minorHAnsi"/>
        </w:rPr>
      </w:pPr>
      <w:r w:rsidRPr="00383705">
        <w:rPr>
          <w:rFonts w:cstheme="minorHAnsi"/>
        </w:rPr>
        <w:t>Professeur RAMAKAVELO Maurice Philippe</w:t>
      </w:r>
    </w:p>
    <w:p w14:paraId="04DF2708" w14:textId="77777777" w:rsidR="002C1B86" w:rsidRPr="00383705" w:rsidRDefault="002C1B86" w:rsidP="00383705">
      <w:pPr>
        <w:spacing w:after="0" w:line="360" w:lineRule="exact"/>
        <w:ind w:left="566" w:firstLine="143"/>
        <w:rPr>
          <w:rFonts w:cstheme="minorHAnsi"/>
        </w:rPr>
      </w:pPr>
      <w:r w:rsidRPr="00383705">
        <w:rPr>
          <w:rFonts w:cstheme="minorHAnsi"/>
        </w:rPr>
        <w:t>Professeur RATSIMBAZAFIMAHEFA RAHANTALALAO Henriette</w:t>
      </w:r>
    </w:p>
    <w:p w14:paraId="7FE8FF65" w14:textId="77777777" w:rsidR="002C1B86" w:rsidRPr="00383705" w:rsidRDefault="002C1B86" w:rsidP="00383705">
      <w:pPr>
        <w:spacing w:after="0" w:line="360" w:lineRule="exact"/>
        <w:ind w:left="566" w:firstLine="143"/>
        <w:rPr>
          <w:rFonts w:cstheme="minorHAnsi"/>
        </w:rPr>
      </w:pPr>
      <w:r w:rsidRPr="00383705">
        <w:rPr>
          <w:rFonts w:cstheme="minorHAnsi"/>
        </w:rPr>
        <w:t xml:space="preserve">Professeur RAKOTONIRINA Julio </w:t>
      </w:r>
    </w:p>
    <w:p w14:paraId="289ACD50" w14:textId="77777777" w:rsidR="002C1B86" w:rsidRPr="00383705" w:rsidRDefault="002C1B86" w:rsidP="00383705">
      <w:pPr>
        <w:spacing w:after="0" w:line="360" w:lineRule="exact"/>
        <w:ind w:left="566" w:firstLine="143"/>
        <w:rPr>
          <w:rFonts w:cstheme="minorHAnsi"/>
        </w:rPr>
      </w:pPr>
      <w:r w:rsidRPr="00383705">
        <w:rPr>
          <w:rFonts w:cstheme="minorHAnsi"/>
        </w:rPr>
        <w:t xml:space="preserve">Professeur RATSIMBASOA Arsène </w:t>
      </w:r>
    </w:p>
    <w:p w14:paraId="55C34735" w14:textId="77777777" w:rsidR="002C1B86" w:rsidRPr="00D44FB6" w:rsidRDefault="002C1B86" w:rsidP="00383705">
      <w:pPr>
        <w:spacing w:after="0" w:line="360" w:lineRule="exact"/>
        <w:ind w:left="566" w:firstLine="143"/>
        <w:rPr>
          <w:rFonts w:cstheme="minorHAnsi"/>
          <w:lang w:val="it-IT"/>
        </w:rPr>
      </w:pPr>
      <w:r w:rsidRPr="00D44FB6">
        <w:rPr>
          <w:rFonts w:cstheme="minorHAnsi"/>
          <w:lang w:val="it-IT"/>
        </w:rPr>
        <w:t>Professeur ANDRIANASOLO Radonirina Lazasoa</w:t>
      </w:r>
    </w:p>
    <w:p w14:paraId="3F8FB198" w14:textId="77777777" w:rsidR="002C1B86" w:rsidRPr="00D44FB6" w:rsidRDefault="002C1B86" w:rsidP="00383705">
      <w:pPr>
        <w:spacing w:after="0" w:line="360" w:lineRule="exact"/>
        <w:ind w:left="566" w:firstLine="143"/>
        <w:rPr>
          <w:rFonts w:cstheme="minorHAnsi"/>
          <w:lang w:val="it-IT"/>
        </w:rPr>
      </w:pPr>
      <w:r w:rsidRPr="00D44FB6">
        <w:rPr>
          <w:rFonts w:cstheme="minorHAnsi"/>
          <w:lang w:val="it-IT"/>
        </w:rPr>
        <w:t>Professeur RAVAOARISOA Lantonirina</w:t>
      </w:r>
    </w:p>
    <w:p w14:paraId="069CD8EF" w14:textId="77777777" w:rsidR="002C1B86" w:rsidRPr="00D44FB6" w:rsidRDefault="002C1B86" w:rsidP="00383705">
      <w:pPr>
        <w:spacing w:after="0" w:line="360" w:lineRule="exact"/>
        <w:ind w:left="566" w:firstLine="143"/>
        <w:rPr>
          <w:rFonts w:cstheme="minorHAnsi"/>
          <w:lang w:val="it-IT"/>
        </w:rPr>
      </w:pPr>
      <w:r w:rsidRPr="00D44FB6">
        <w:rPr>
          <w:rFonts w:cstheme="minorHAnsi"/>
          <w:lang w:val="it-IT"/>
        </w:rPr>
        <w:t>Professeur RANDRIATSARAFARA Fidiniaina Mamy</w:t>
      </w:r>
    </w:p>
    <w:p w14:paraId="4A3AEB97" w14:textId="77777777" w:rsidR="002C1B86" w:rsidRPr="00D44FB6" w:rsidRDefault="002C1B86" w:rsidP="00383705">
      <w:pPr>
        <w:spacing w:after="0" w:line="360" w:lineRule="exact"/>
        <w:ind w:left="566" w:firstLine="143"/>
        <w:rPr>
          <w:rFonts w:cstheme="minorHAnsi"/>
          <w:lang w:val="it-IT"/>
        </w:rPr>
      </w:pPr>
      <w:r w:rsidRPr="00D44FB6">
        <w:rPr>
          <w:rFonts w:cstheme="minorHAnsi"/>
          <w:lang w:val="it-IT"/>
        </w:rPr>
        <w:t>Dr ANDRIAMIFIDISON Niaina Zakaria Rodolphe</w:t>
      </w:r>
    </w:p>
    <w:p w14:paraId="516CE47C" w14:textId="77777777" w:rsidR="002C1B86" w:rsidRPr="00383705" w:rsidRDefault="002C1B86" w:rsidP="00383705">
      <w:pPr>
        <w:spacing w:after="0" w:line="360" w:lineRule="exact"/>
        <w:ind w:left="566" w:firstLine="143"/>
        <w:rPr>
          <w:rFonts w:cstheme="minorHAnsi"/>
        </w:rPr>
      </w:pPr>
      <w:r w:rsidRPr="00383705">
        <w:rPr>
          <w:rFonts w:cstheme="minorHAnsi"/>
        </w:rPr>
        <w:t>Dr RAFAMATANANTSOA Jean Florent</w:t>
      </w:r>
    </w:p>
    <w:p w14:paraId="598640B6" w14:textId="77777777" w:rsidR="00641C5F" w:rsidRDefault="002C1B86" w:rsidP="00383705">
      <w:pPr>
        <w:spacing w:after="240" w:line="360" w:lineRule="exact"/>
        <w:ind w:left="566" w:firstLine="143"/>
        <w:rPr>
          <w:rFonts w:cstheme="minorHAnsi"/>
        </w:rPr>
      </w:pPr>
      <w:r w:rsidRPr="00383705">
        <w:rPr>
          <w:rFonts w:cstheme="minorHAnsi"/>
        </w:rPr>
        <w:t>Dr MIORAMALALA Sedera Aurélien</w:t>
      </w:r>
    </w:p>
    <w:p w14:paraId="0E6D73E4" w14:textId="77777777" w:rsidR="00927CC9" w:rsidRPr="00383705" w:rsidRDefault="00641C5F" w:rsidP="00641C5F">
      <w:pPr>
        <w:rPr>
          <w:rFonts w:cstheme="minorHAnsi"/>
        </w:rPr>
      </w:pPr>
      <w:r>
        <w:rPr>
          <w:rFonts w:cstheme="minorHAnsi"/>
        </w:rPr>
        <w:br w:type="page"/>
      </w:r>
    </w:p>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tblGrid>
      <w:tr w:rsidR="00DE06DA" w:rsidRPr="00C01608" w14:paraId="5F81CC27" w14:textId="77777777" w:rsidTr="00DE06DA">
        <w:trPr>
          <w:trHeight w:val="397"/>
        </w:trPr>
        <w:tc>
          <w:tcPr>
            <w:tcW w:w="4706" w:type="dxa"/>
            <w:shd w:val="clear" w:color="auto" w:fill="D9E2F3" w:themeFill="accent1" w:themeFillTint="33"/>
            <w:vAlign w:val="center"/>
          </w:tcPr>
          <w:p w14:paraId="1803A947" w14:textId="77777777" w:rsidR="009B16C3" w:rsidRPr="00C01608" w:rsidRDefault="009B16C3" w:rsidP="00DE06DA">
            <w:pPr>
              <w:rPr>
                <w:rFonts w:cstheme="minorHAnsi"/>
                <w:b/>
                <w:bCs/>
              </w:rPr>
            </w:pPr>
            <w:r w:rsidRPr="00C01608">
              <w:rPr>
                <w:rFonts w:cstheme="minorHAnsi"/>
                <w:b/>
                <w:bCs/>
              </w:rPr>
              <w:lastRenderedPageBreak/>
              <w:t>Comité d’organisation de la journée scientifique</w:t>
            </w:r>
          </w:p>
        </w:tc>
      </w:tr>
    </w:tbl>
    <w:p w14:paraId="1181D953" w14:textId="77777777" w:rsidR="00927CC9" w:rsidRPr="00C01608" w:rsidRDefault="00927CC9" w:rsidP="00927CC9">
      <w:pPr>
        <w:spacing w:after="0" w:line="400" w:lineRule="exact"/>
        <w:ind w:left="720"/>
        <w:rPr>
          <w:rFonts w:cstheme="minorHAnsi"/>
        </w:rPr>
      </w:pPr>
    </w:p>
    <w:p w14:paraId="3D7B00DF" w14:textId="77777777" w:rsidR="00927CC9" w:rsidRPr="00C01608" w:rsidRDefault="00927CC9" w:rsidP="00927CC9">
      <w:pPr>
        <w:spacing w:after="0" w:line="400" w:lineRule="exact"/>
        <w:rPr>
          <w:rFonts w:cstheme="minorHAnsi"/>
          <w:b/>
          <w:bCs/>
        </w:rPr>
      </w:pPr>
    </w:p>
    <w:tbl>
      <w:tblPr>
        <w:tblStyle w:val="Grilledutableau"/>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24"/>
      </w:tblGrid>
      <w:tr w:rsidR="00DE06DA" w:rsidRPr="00C01608" w14:paraId="7F4F550C" w14:textId="77777777" w:rsidTr="00383705">
        <w:trPr>
          <w:trHeight w:val="397"/>
        </w:trPr>
        <w:tc>
          <w:tcPr>
            <w:tcW w:w="4395" w:type="dxa"/>
            <w:shd w:val="clear" w:color="auto" w:fill="D9E2F3" w:themeFill="accent1" w:themeFillTint="33"/>
            <w:vAlign w:val="center"/>
          </w:tcPr>
          <w:p w14:paraId="32DD3BEF" w14:textId="77777777" w:rsidR="00927CC9" w:rsidRPr="00C01608" w:rsidRDefault="00927CC9" w:rsidP="00383705">
            <w:pPr>
              <w:rPr>
                <w:rFonts w:cstheme="minorHAnsi"/>
                <w:b/>
                <w:bCs/>
              </w:rPr>
            </w:pPr>
            <w:r w:rsidRPr="00C01608">
              <w:rPr>
                <w:rFonts w:cstheme="minorHAnsi"/>
                <w:b/>
                <w:bCs/>
              </w:rPr>
              <w:t>Commission scientifique</w:t>
            </w:r>
          </w:p>
        </w:tc>
        <w:tc>
          <w:tcPr>
            <w:tcW w:w="4824" w:type="dxa"/>
            <w:shd w:val="clear" w:color="auto" w:fill="D9E2F3" w:themeFill="accent1" w:themeFillTint="33"/>
            <w:vAlign w:val="center"/>
          </w:tcPr>
          <w:p w14:paraId="6C512041" w14:textId="77777777" w:rsidR="00927CC9" w:rsidRPr="00C01608" w:rsidRDefault="00927CC9" w:rsidP="00383705">
            <w:pPr>
              <w:rPr>
                <w:rFonts w:cstheme="minorHAnsi"/>
                <w:b/>
                <w:bCs/>
              </w:rPr>
            </w:pPr>
            <w:r w:rsidRPr="00C01608">
              <w:rPr>
                <w:rFonts w:cstheme="minorHAnsi"/>
                <w:b/>
                <w:bCs/>
              </w:rPr>
              <w:t xml:space="preserve">Commission </w:t>
            </w:r>
            <w:r w:rsidR="008127BC" w:rsidRPr="00C01608">
              <w:rPr>
                <w:rFonts w:cstheme="minorHAnsi"/>
                <w:b/>
                <w:bCs/>
              </w:rPr>
              <w:t>communication</w:t>
            </w:r>
          </w:p>
        </w:tc>
      </w:tr>
      <w:tr w:rsidR="00927CC9" w:rsidRPr="009B16C3" w14:paraId="39339137" w14:textId="77777777" w:rsidTr="00383705">
        <w:tc>
          <w:tcPr>
            <w:tcW w:w="4395" w:type="dxa"/>
          </w:tcPr>
          <w:p w14:paraId="217E9BE1" w14:textId="77777777" w:rsidR="00927CC9" w:rsidRPr="00C01608" w:rsidRDefault="00927CC9" w:rsidP="00383705">
            <w:pPr>
              <w:spacing w:line="400" w:lineRule="exact"/>
              <w:ind w:left="28"/>
              <w:rPr>
                <w:rFonts w:cstheme="minorHAnsi"/>
              </w:rPr>
            </w:pPr>
            <w:r w:rsidRPr="00C01608">
              <w:rPr>
                <w:rFonts w:cstheme="minorHAnsi"/>
              </w:rPr>
              <w:t>Professeur RAVAOARISOA Lantonirina</w:t>
            </w:r>
          </w:p>
          <w:p w14:paraId="112EDD95" w14:textId="77777777" w:rsidR="00927CC9" w:rsidRPr="00C01608" w:rsidRDefault="00927CC9" w:rsidP="00383705">
            <w:pPr>
              <w:spacing w:line="400" w:lineRule="exact"/>
              <w:ind w:left="28"/>
              <w:rPr>
                <w:rFonts w:cstheme="minorHAnsi"/>
              </w:rPr>
            </w:pPr>
            <w:r w:rsidRPr="00C01608">
              <w:rPr>
                <w:rFonts w:cstheme="minorHAnsi"/>
              </w:rPr>
              <w:t>Dr RAFAMATANANTSOA Jean Florent</w:t>
            </w:r>
          </w:p>
          <w:p w14:paraId="4DF7649C" w14:textId="77777777" w:rsidR="00927CC9" w:rsidRPr="00D44FB6" w:rsidRDefault="00927CC9" w:rsidP="00383705">
            <w:pPr>
              <w:spacing w:line="400" w:lineRule="exact"/>
              <w:ind w:left="28"/>
              <w:rPr>
                <w:rFonts w:cstheme="minorHAnsi"/>
                <w:lang w:val="it-IT"/>
              </w:rPr>
            </w:pPr>
            <w:r w:rsidRPr="00D44FB6">
              <w:rPr>
                <w:rFonts w:cstheme="minorHAnsi"/>
                <w:lang w:val="it-IT"/>
              </w:rPr>
              <w:t>Dr RAHERINANDRASANA Antso Hasina</w:t>
            </w:r>
          </w:p>
          <w:p w14:paraId="26DB9974" w14:textId="77777777" w:rsidR="00927CC9" w:rsidRPr="00D44FB6" w:rsidRDefault="00927CC9" w:rsidP="00383705">
            <w:pPr>
              <w:spacing w:line="400" w:lineRule="exact"/>
              <w:ind w:left="28"/>
              <w:rPr>
                <w:rFonts w:cstheme="minorHAnsi"/>
                <w:lang w:val="it-IT"/>
              </w:rPr>
            </w:pPr>
            <w:r w:rsidRPr="00D44FB6">
              <w:rPr>
                <w:rFonts w:cstheme="minorHAnsi"/>
                <w:lang w:val="it-IT"/>
              </w:rPr>
              <w:t>Dr RAKOTONDRASOA Sedera Radoniaina</w:t>
            </w:r>
          </w:p>
          <w:p w14:paraId="519AB661" w14:textId="77777777" w:rsidR="00927CC9" w:rsidRPr="00D44FB6" w:rsidRDefault="00927CC9" w:rsidP="00383705">
            <w:pPr>
              <w:spacing w:line="400" w:lineRule="exact"/>
              <w:ind w:left="28"/>
              <w:rPr>
                <w:rFonts w:cstheme="minorHAnsi"/>
                <w:lang w:val="it-IT"/>
              </w:rPr>
            </w:pPr>
            <w:r w:rsidRPr="00D44FB6">
              <w:rPr>
                <w:rFonts w:cstheme="minorHAnsi"/>
                <w:lang w:val="it-IT"/>
              </w:rPr>
              <w:t>Dr RANDRIANANAHIRANA Zina Antonio</w:t>
            </w:r>
          </w:p>
          <w:p w14:paraId="37538CC4" w14:textId="77777777" w:rsidR="00927CC9" w:rsidRPr="00D44FB6" w:rsidRDefault="00927CC9" w:rsidP="00383705">
            <w:pPr>
              <w:spacing w:line="400" w:lineRule="exact"/>
              <w:ind w:left="28"/>
              <w:rPr>
                <w:rFonts w:cstheme="minorHAnsi"/>
                <w:lang w:val="it-IT"/>
              </w:rPr>
            </w:pPr>
            <w:r w:rsidRPr="00D44FB6">
              <w:rPr>
                <w:rFonts w:cstheme="minorHAnsi"/>
                <w:lang w:val="it-IT"/>
              </w:rPr>
              <w:t>Dr RAMONTALAMBO Tantely Jenny</w:t>
            </w:r>
          </w:p>
          <w:p w14:paraId="1B4C19C4" w14:textId="77777777" w:rsidR="00927CC9" w:rsidRPr="00D44FB6" w:rsidRDefault="00927CC9" w:rsidP="00383705">
            <w:pPr>
              <w:spacing w:line="400" w:lineRule="exact"/>
              <w:ind w:left="28"/>
              <w:rPr>
                <w:rFonts w:cstheme="minorHAnsi"/>
                <w:lang w:val="it-IT"/>
              </w:rPr>
            </w:pPr>
            <w:r w:rsidRPr="00D44FB6">
              <w:rPr>
                <w:rFonts w:cstheme="minorHAnsi"/>
                <w:lang w:val="it-IT"/>
              </w:rPr>
              <w:t>Dr ALAIN Felix</w:t>
            </w:r>
          </w:p>
          <w:p w14:paraId="51853085" w14:textId="77777777" w:rsidR="00927CC9" w:rsidRPr="00D44FB6" w:rsidRDefault="00927CC9" w:rsidP="00383705">
            <w:pPr>
              <w:spacing w:line="400" w:lineRule="exact"/>
              <w:ind w:left="28"/>
              <w:rPr>
                <w:rFonts w:cstheme="minorHAnsi"/>
                <w:lang w:val="it-IT"/>
              </w:rPr>
            </w:pPr>
            <w:r w:rsidRPr="00D44FB6">
              <w:rPr>
                <w:rFonts w:cstheme="minorHAnsi"/>
                <w:lang w:val="it-IT"/>
              </w:rPr>
              <w:t>Dr RASOLOZAKANDRAINIBE Fanirisoa</w:t>
            </w:r>
          </w:p>
          <w:p w14:paraId="7DA3409E" w14:textId="77777777" w:rsidR="00927CC9" w:rsidRPr="00D44FB6" w:rsidRDefault="00927CC9" w:rsidP="00383705">
            <w:pPr>
              <w:spacing w:line="400" w:lineRule="exact"/>
              <w:ind w:left="28"/>
              <w:rPr>
                <w:rFonts w:cstheme="minorHAnsi"/>
                <w:lang w:val="it-IT"/>
              </w:rPr>
            </w:pPr>
            <w:r w:rsidRPr="00D44FB6">
              <w:rPr>
                <w:rFonts w:cstheme="minorHAnsi"/>
                <w:lang w:val="it-IT"/>
              </w:rPr>
              <w:t>Dr RAKOTOBE Liva</w:t>
            </w:r>
          </w:p>
          <w:p w14:paraId="7AF2F996" w14:textId="77777777" w:rsidR="00927CC9" w:rsidRPr="00D44FB6" w:rsidRDefault="00927CC9" w:rsidP="00383705">
            <w:pPr>
              <w:spacing w:line="400" w:lineRule="exact"/>
              <w:ind w:left="28"/>
              <w:rPr>
                <w:rFonts w:cstheme="minorHAnsi"/>
                <w:lang w:val="it-IT"/>
              </w:rPr>
            </w:pPr>
            <w:r w:rsidRPr="00D44FB6">
              <w:rPr>
                <w:rFonts w:cstheme="minorHAnsi"/>
                <w:lang w:val="it-IT"/>
              </w:rPr>
              <w:t>Dr RAMINOSOA Farasoaniana</w:t>
            </w:r>
          </w:p>
        </w:tc>
        <w:tc>
          <w:tcPr>
            <w:tcW w:w="4824" w:type="dxa"/>
          </w:tcPr>
          <w:p w14:paraId="565DEA00" w14:textId="77777777" w:rsidR="008127BC" w:rsidRPr="00D44FB6" w:rsidRDefault="008127BC" w:rsidP="00383705">
            <w:pPr>
              <w:spacing w:line="400" w:lineRule="exact"/>
              <w:ind w:left="28"/>
              <w:rPr>
                <w:rFonts w:cstheme="minorHAnsi"/>
                <w:lang w:val="it-IT"/>
              </w:rPr>
            </w:pPr>
            <w:r w:rsidRPr="00D44FB6">
              <w:rPr>
                <w:rFonts w:cstheme="minorHAnsi"/>
                <w:lang w:val="it-IT"/>
              </w:rPr>
              <w:t xml:space="preserve">Professeur RATSIMBASOA Arsène </w:t>
            </w:r>
          </w:p>
          <w:p w14:paraId="6BE6DB3D" w14:textId="77777777" w:rsidR="008127BC" w:rsidRPr="00D44FB6" w:rsidRDefault="008127BC" w:rsidP="00383705">
            <w:pPr>
              <w:spacing w:line="400" w:lineRule="exact"/>
              <w:ind w:left="28"/>
              <w:rPr>
                <w:rFonts w:cstheme="minorHAnsi"/>
                <w:lang w:val="it-IT"/>
              </w:rPr>
            </w:pPr>
            <w:r w:rsidRPr="00D44FB6">
              <w:rPr>
                <w:rFonts w:cstheme="minorHAnsi"/>
                <w:lang w:val="it-IT"/>
              </w:rPr>
              <w:t>Dr ANDRIAMIFIDISON Niain</w:t>
            </w:r>
            <w:r w:rsidR="008C13A8" w:rsidRPr="00D44FB6">
              <w:rPr>
                <w:rFonts w:cstheme="minorHAnsi"/>
                <w:lang w:val="it-IT"/>
              </w:rPr>
              <w:t>a Z</w:t>
            </w:r>
            <w:r w:rsidRPr="00D44FB6">
              <w:rPr>
                <w:rFonts w:cstheme="minorHAnsi"/>
                <w:lang w:val="it-IT"/>
              </w:rPr>
              <w:t xml:space="preserve"> Rodolphe</w:t>
            </w:r>
          </w:p>
          <w:p w14:paraId="127599D1" w14:textId="77777777" w:rsidR="008127BC" w:rsidRPr="00D44FB6" w:rsidRDefault="008127BC" w:rsidP="00383705">
            <w:pPr>
              <w:spacing w:line="400" w:lineRule="exact"/>
              <w:ind w:left="28"/>
              <w:rPr>
                <w:rFonts w:cstheme="minorHAnsi"/>
                <w:lang w:val="it-IT"/>
              </w:rPr>
            </w:pPr>
            <w:r w:rsidRPr="00D44FB6">
              <w:rPr>
                <w:rFonts w:cstheme="minorHAnsi"/>
                <w:lang w:val="it-IT"/>
              </w:rPr>
              <w:t>Dr RAZAFIMAHATRATRA Mamy Jean</w:t>
            </w:r>
            <w:r w:rsidR="008C13A8" w:rsidRPr="00D44FB6">
              <w:rPr>
                <w:rFonts w:cstheme="minorHAnsi"/>
                <w:lang w:val="it-IT"/>
              </w:rPr>
              <w:t xml:space="preserve"> J</w:t>
            </w:r>
            <w:r w:rsidR="00383705" w:rsidRPr="00D44FB6">
              <w:rPr>
                <w:rFonts w:cstheme="minorHAnsi"/>
                <w:lang w:val="it-IT"/>
              </w:rPr>
              <w:t>acques</w:t>
            </w:r>
          </w:p>
          <w:p w14:paraId="449A94B5" w14:textId="77777777" w:rsidR="008127BC" w:rsidRPr="00D44FB6" w:rsidRDefault="008127BC" w:rsidP="00383705">
            <w:pPr>
              <w:spacing w:line="400" w:lineRule="exact"/>
              <w:ind w:left="28"/>
              <w:rPr>
                <w:rFonts w:cstheme="minorHAnsi"/>
                <w:lang w:val="it-IT"/>
              </w:rPr>
            </w:pPr>
            <w:r w:rsidRPr="00D44FB6">
              <w:rPr>
                <w:rFonts w:cstheme="minorHAnsi"/>
                <w:lang w:val="it-IT"/>
              </w:rPr>
              <w:t>Dr RAKOTONDRATSARA Andrianirina</w:t>
            </w:r>
            <w:r w:rsidR="008C13A8" w:rsidRPr="00D44FB6">
              <w:rPr>
                <w:rFonts w:cstheme="minorHAnsi"/>
                <w:lang w:val="it-IT"/>
              </w:rPr>
              <w:t xml:space="preserve"> M</w:t>
            </w:r>
          </w:p>
          <w:p w14:paraId="7947BCEA" w14:textId="77777777" w:rsidR="008127BC" w:rsidRPr="00D44FB6" w:rsidRDefault="008127BC" w:rsidP="00383705">
            <w:pPr>
              <w:spacing w:line="400" w:lineRule="exact"/>
              <w:ind w:left="28"/>
              <w:rPr>
                <w:rFonts w:cstheme="minorHAnsi"/>
                <w:lang w:val="it-IT"/>
              </w:rPr>
            </w:pPr>
            <w:r w:rsidRPr="00D44FB6">
              <w:rPr>
                <w:rFonts w:cstheme="minorHAnsi"/>
                <w:lang w:val="it-IT"/>
              </w:rPr>
              <w:t>Dr DEDECE Yvy Timothée</w:t>
            </w:r>
          </w:p>
          <w:p w14:paraId="5027630E" w14:textId="77777777" w:rsidR="008127BC" w:rsidRPr="00D44FB6" w:rsidRDefault="008127BC" w:rsidP="00383705">
            <w:pPr>
              <w:spacing w:line="400" w:lineRule="exact"/>
              <w:ind w:left="28"/>
              <w:rPr>
                <w:rFonts w:cstheme="minorHAnsi"/>
                <w:lang w:val="it-IT"/>
              </w:rPr>
            </w:pPr>
            <w:r w:rsidRPr="00D44FB6">
              <w:rPr>
                <w:rFonts w:cstheme="minorHAnsi"/>
                <w:lang w:val="it-IT"/>
              </w:rPr>
              <w:t>Dr RAMILISON Miroso</w:t>
            </w:r>
          </w:p>
          <w:p w14:paraId="120FE848" w14:textId="77777777" w:rsidR="008127BC" w:rsidRPr="00D44FB6" w:rsidRDefault="008127BC" w:rsidP="00383705">
            <w:pPr>
              <w:spacing w:line="400" w:lineRule="exact"/>
              <w:ind w:left="28"/>
              <w:rPr>
                <w:rFonts w:cstheme="minorHAnsi"/>
                <w:lang w:val="it-IT"/>
              </w:rPr>
            </w:pPr>
            <w:r w:rsidRPr="00D44FB6">
              <w:rPr>
                <w:rFonts w:cstheme="minorHAnsi"/>
                <w:lang w:val="it-IT"/>
              </w:rPr>
              <w:t>Dr RAKOTOARIMINO Nomenjanahary</w:t>
            </w:r>
          </w:p>
          <w:p w14:paraId="074EBD9E" w14:textId="77777777" w:rsidR="008127BC" w:rsidRPr="00D44FB6" w:rsidRDefault="008127BC" w:rsidP="00383705">
            <w:pPr>
              <w:spacing w:line="400" w:lineRule="exact"/>
              <w:ind w:left="28"/>
              <w:rPr>
                <w:rFonts w:cstheme="minorHAnsi"/>
                <w:lang w:val="it-IT"/>
              </w:rPr>
            </w:pPr>
            <w:r w:rsidRPr="00D44FB6">
              <w:rPr>
                <w:rFonts w:cstheme="minorHAnsi"/>
                <w:lang w:val="it-IT"/>
              </w:rPr>
              <w:t>Dr TOVO ANDRE Miandrisoa Christiane</w:t>
            </w:r>
          </w:p>
          <w:p w14:paraId="72CD175C" w14:textId="77777777" w:rsidR="008127BC" w:rsidRPr="00D44FB6" w:rsidRDefault="008127BC" w:rsidP="00383705">
            <w:pPr>
              <w:spacing w:line="400" w:lineRule="exact"/>
              <w:ind w:left="28"/>
              <w:rPr>
                <w:rFonts w:cstheme="minorHAnsi"/>
                <w:lang w:val="it-IT"/>
              </w:rPr>
            </w:pPr>
            <w:r w:rsidRPr="00D44FB6">
              <w:rPr>
                <w:rFonts w:cstheme="minorHAnsi"/>
                <w:lang w:val="it-IT"/>
              </w:rPr>
              <w:t>Dr RAJAONARISON Harenamaminiaina Nathalie</w:t>
            </w:r>
          </w:p>
          <w:p w14:paraId="410610C5" w14:textId="77777777" w:rsidR="00927CC9" w:rsidRDefault="008127BC" w:rsidP="00383705">
            <w:pPr>
              <w:spacing w:after="120" w:line="400" w:lineRule="exact"/>
              <w:ind w:left="28"/>
              <w:rPr>
                <w:rFonts w:cstheme="minorHAnsi"/>
                <w:lang w:val="en-US"/>
              </w:rPr>
            </w:pPr>
            <w:r w:rsidRPr="009B16C3">
              <w:rPr>
                <w:rFonts w:cstheme="minorHAnsi"/>
                <w:lang w:val="en-US"/>
              </w:rPr>
              <w:t>Dr ANDRIAMIARISOA Ravaka Niaina Sabrina</w:t>
            </w:r>
          </w:p>
          <w:p w14:paraId="20BE2238" w14:textId="77777777" w:rsidR="00383705" w:rsidRPr="009B16C3" w:rsidRDefault="00383705" w:rsidP="00383705">
            <w:pPr>
              <w:spacing w:after="120" w:line="400" w:lineRule="exact"/>
              <w:ind w:left="28"/>
              <w:rPr>
                <w:rFonts w:cstheme="minorHAnsi"/>
                <w:lang w:val="en-US"/>
              </w:rPr>
            </w:pPr>
          </w:p>
        </w:tc>
      </w:tr>
      <w:tr w:rsidR="00927CC9" w:rsidRPr="008127BC" w14:paraId="3317C9A9" w14:textId="77777777" w:rsidTr="00383705">
        <w:trPr>
          <w:trHeight w:val="397"/>
        </w:trPr>
        <w:tc>
          <w:tcPr>
            <w:tcW w:w="4395" w:type="dxa"/>
            <w:shd w:val="clear" w:color="auto" w:fill="D9E2F3" w:themeFill="accent1" w:themeFillTint="33"/>
            <w:vAlign w:val="center"/>
          </w:tcPr>
          <w:p w14:paraId="0A56C0C7" w14:textId="77777777" w:rsidR="00927CC9" w:rsidRPr="00A8121C" w:rsidRDefault="008C13A8" w:rsidP="00383705">
            <w:pPr>
              <w:rPr>
                <w:rFonts w:ascii="Times New Roman" w:hAnsi="Times New Roman" w:cs="Times New Roman"/>
                <w:b/>
                <w:bCs/>
              </w:rPr>
            </w:pPr>
            <w:r w:rsidRPr="00A8121C">
              <w:rPr>
                <w:rFonts w:ascii="Times New Roman" w:hAnsi="Times New Roman" w:cs="Times New Roman"/>
                <w:b/>
                <w:bCs/>
              </w:rPr>
              <w:t>Commission logistique et finance</w:t>
            </w:r>
          </w:p>
        </w:tc>
        <w:tc>
          <w:tcPr>
            <w:tcW w:w="4824" w:type="dxa"/>
            <w:shd w:val="clear" w:color="auto" w:fill="D9E2F3" w:themeFill="accent1" w:themeFillTint="33"/>
            <w:vAlign w:val="center"/>
          </w:tcPr>
          <w:p w14:paraId="3D2E44F2" w14:textId="77777777" w:rsidR="00927CC9" w:rsidRPr="00A8121C" w:rsidRDefault="008C13A8" w:rsidP="00383705">
            <w:pPr>
              <w:rPr>
                <w:rFonts w:ascii="Times New Roman" w:hAnsi="Times New Roman" w:cs="Times New Roman"/>
                <w:b/>
                <w:bCs/>
              </w:rPr>
            </w:pPr>
            <w:r w:rsidRPr="00A8121C">
              <w:rPr>
                <w:rFonts w:ascii="Times New Roman" w:hAnsi="Times New Roman" w:cs="Times New Roman"/>
                <w:b/>
                <w:bCs/>
              </w:rPr>
              <w:t>Commission partenariat</w:t>
            </w:r>
          </w:p>
        </w:tc>
      </w:tr>
      <w:tr w:rsidR="00927CC9" w:rsidRPr="008127BC" w14:paraId="738247EA" w14:textId="77777777" w:rsidTr="00383705">
        <w:trPr>
          <w:trHeight w:val="455"/>
        </w:trPr>
        <w:tc>
          <w:tcPr>
            <w:tcW w:w="4395" w:type="dxa"/>
          </w:tcPr>
          <w:p w14:paraId="32A038C1" w14:textId="77777777" w:rsidR="008C13A8" w:rsidRPr="00D44FB6" w:rsidRDefault="008C13A8" w:rsidP="00383705">
            <w:pPr>
              <w:spacing w:line="400" w:lineRule="exact"/>
              <w:ind w:left="28"/>
              <w:rPr>
                <w:rFonts w:cstheme="minorHAnsi"/>
                <w:lang w:val="it-IT"/>
              </w:rPr>
            </w:pPr>
            <w:r w:rsidRPr="00D44FB6">
              <w:rPr>
                <w:rFonts w:cstheme="minorHAnsi"/>
                <w:lang w:val="it-IT"/>
              </w:rPr>
              <w:t>Dr MIORAMALALA Sedera Aurélien</w:t>
            </w:r>
          </w:p>
          <w:p w14:paraId="47AE0E38" w14:textId="77777777" w:rsidR="008C13A8" w:rsidRPr="00D44FB6" w:rsidRDefault="008C13A8" w:rsidP="00383705">
            <w:pPr>
              <w:spacing w:line="400" w:lineRule="exact"/>
              <w:ind w:left="28"/>
              <w:rPr>
                <w:rFonts w:cstheme="minorHAnsi"/>
                <w:lang w:val="it-IT"/>
              </w:rPr>
            </w:pPr>
            <w:r w:rsidRPr="00D44FB6">
              <w:rPr>
                <w:rFonts w:cstheme="minorHAnsi"/>
                <w:lang w:val="it-IT"/>
              </w:rPr>
              <w:t xml:space="preserve">Mme ANDRIANAVONY Ny Aivotiana </w:t>
            </w:r>
          </w:p>
          <w:p w14:paraId="7B644678" w14:textId="77777777" w:rsidR="008C13A8" w:rsidRPr="00D44FB6" w:rsidRDefault="008C13A8" w:rsidP="00383705">
            <w:pPr>
              <w:spacing w:line="400" w:lineRule="exact"/>
              <w:ind w:left="28"/>
              <w:rPr>
                <w:rFonts w:cstheme="minorHAnsi"/>
                <w:lang w:val="it-IT"/>
              </w:rPr>
            </w:pPr>
            <w:r w:rsidRPr="00D44FB6">
              <w:rPr>
                <w:rFonts w:cstheme="minorHAnsi"/>
                <w:lang w:val="it-IT"/>
              </w:rPr>
              <w:t>Mr RASAMIHARIMANANA Lovanajoro Zorra</w:t>
            </w:r>
          </w:p>
          <w:p w14:paraId="50F05869" w14:textId="77777777" w:rsidR="008C13A8" w:rsidRPr="00D44FB6" w:rsidRDefault="008C13A8" w:rsidP="00383705">
            <w:pPr>
              <w:spacing w:line="400" w:lineRule="exact"/>
              <w:ind w:left="28"/>
              <w:rPr>
                <w:rFonts w:cstheme="minorHAnsi"/>
                <w:lang w:val="it-IT"/>
              </w:rPr>
            </w:pPr>
            <w:r w:rsidRPr="00D44FB6">
              <w:rPr>
                <w:rFonts w:cstheme="minorHAnsi"/>
                <w:lang w:val="it-IT"/>
              </w:rPr>
              <w:t>Dr RAKOTOMALALA Maherinirina Franck</w:t>
            </w:r>
            <w:r w:rsidR="009B16C3" w:rsidRPr="00D44FB6">
              <w:rPr>
                <w:rFonts w:cstheme="minorHAnsi"/>
                <w:lang w:val="it-IT"/>
              </w:rPr>
              <w:t xml:space="preserve"> J</w:t>
            </w:r>
          </w:p>
          <w:p w14:paraId="2F7CA6DC" w14:textId="77777777" w:rsidR="008C13A8" w:rsidRPr="00CC183E" w:rsidRDefault="008C13A8" w:rsidP="00383705">
            <w:pPr>
              <w:spacing w:line="400" w:lineRule="exact"/>
              <w:ind w:left="28"/>
              <w:rPr>
                <w:rFonts w:cstheme="minorHAnsi"/>
                <w:lang w:val="it-IT"/>
              </w:rPr>
            </w:pPr>
            <w:r w:rsidRPr="00CC183E">
              <w:rPr>
                <w:rFonts w:cstheme="minorHAnsi"/>
                <w:lang w:val="it-IT"/>
              </w:rPr>
              <w:t>Dr RANDRIANIAINA Henintsoa NM</w:t>
            </w:r>
          </w:p>
          <w:p w14:paraId="5C1A2348" w14:textId="77777777" w:rsidR="008C13A8" w:rsidRPr="00D44FB6" w:rsidRDefault="008C13A8" w:rsidP="00383705">
            <w:pPr>
              <w:spacing w:line="400" w:lineRule="exact"/>
              <w:ind w:left="28"/>
              <w:rPr>
                <w:rFonts w:cstheme="minorHAnsi"/>
                <w:lang w:val="en-US"/>
              </w:rPr>
            </w:pPr>
            <w:r w:rsidRPr="00D44FB6">
              <w:rPr>
                <w:rFonts w:cstheme="minorHAnsi"/>
                <w:lang w:val="en-US"/>
              </w:rPr>
              <w:t>Dr RAMARKA Jonathan</w:t>
            </w:r>
          </w:p>
          <w:p w14:paraId="71C8676E" w14:textId="77777777" w:rsidR="008C13A8" w:rsidRPr="006F6CA9" w:rsidRDefault="008C13A8" w:rsidP="00383705">
            <w:pPr>
              <w:spacing w:line="400" w:lineRule="exact"/>
              <w:ind w:left="28"/>
              <w:rPr>
                <w:rFonts w:cstheme="minorHAnsi"/>
                <w:lang w:val="en-US"/>
              </w:rPr>
            </w:pPr>
            <w:r w:rsidRPr="006F6CA9">
              <w:rPr>
                <w:rFonts w:cstheme="minorHAnsi"/>
                <w:lang w:val="en-US"/>
              </w:rPr>
              <w:t>Dr RAZAFINDRAKOTO Dina Nandrianina</w:t>
            </w:r>
            <w:r w:rsidR="009B16C3" w:rsidRPr="006F6CA9">
              <w:rPr>
                <w:rFonts w:cstheme="minorHAnsi"/>
                <w:lang w:val="en-US"/>
              </w:rPr>
              <w:t xml:space="preserve"> F</w:t>
            </w:r>
          </w:p>
          <w:p w14:paraId="3034E4D7" w14:textId="77777777" w:rsidR="00927CC9" w:rsidRPr="00D44FB6" w:rsidRDefault="008C13A8" w:rsidP="00383705">
            <w:pPr>
              <w:spacing w:line="400" w:lineRule="exact"/>
              <w:ind w:left="28"/>
              <w:rPr>
                <w:rFonts w:ascii="Times New Roman" w:hAnsi="Times New Roman" w:cs="Times New Roman"/>
                <w:lang w:val="en-US"/>
              </w:rPr>
            </w:pPr>
            <w:r w:rsidRPr="00D44FB6">
              <w:rPr>
                <w:rFonts w:cstheme="minorHAnsi"/>
                <w:lang w:val="en-US"/>
              </w:rPr>
              <w:t>Dr MEVALAZA Jean Younès</w:t>
            </w:r>
          </w:p>
        </w:tc>
        <w:tc>
          <w:tcPr>
            <w:tcW w:w="4824" w:type="dxa"/>
          </w:tcPr>
          <w:p w14:paraId="783BEBF0" w14:textId="77777777" w:rsidR="008C13A8" w:rsidRPr="00D44FB6" w:rsidRDefault="008C13A8" w:rsidP="00383705">
            <w:pPr>
              <w:spacing w:line="400" w:lineRule="exact"/>
              <w:ind w:left="28"/>
              <w:rPr>
                <w:rFonts w:cstheme="minorHAnsi"/>
                <w:lang w:val="it-IT"/>
              </w:rPr>
            </w:pPr>
            <w:r w:rsidRPr="00D44FB6">
              <w:rPr>
                <w:rFonts w:cstheme="minorHAnsi"/>
                <w:lang w:val="it-IT"/>
              </w:rPr>
              <w:t>Professeur RANDRIATSARAFARA Fidiniaina Mamy</w:t>
            </w:r>
          </w:p>
          <w:p w14:paraId="2DD73C3E" w14:textId="77777777" w:rsidR="008C13A8" w:rsidRPr="00D44FB6" w:rsidRDefault="008C13A8" w:rsidP="00383705">
            <w:pPr>
              <w:spacing w:line="400" w:lineRule="exact"/>
              <w:ind w:left="28"/>
              <w:rPr>
                <w:rFonts w:cstheme="minorHAnsi"/>
                <w:lang w:val="it-IT"/>
              </w:rPr>
            </w:pPr>
            <w:r w:rsidRPr="00D44FB6">
              <w:rPr>
                <w:rFonts w:cstheme="minorHAnsi"/>
                <w:lang w:val="it-IT"/>
              </w:rPr>
              <w:t xml:space="preserve">Dr RAMINOSOA Farasoaniana </w:t>
            </w:r>
          </w:p>
          <w:p w14:paraId="352ED949" w14:textId="77777777" w:rsidR="008C13A8" w:rsidRPr="00D44FB6" w:rsidRDefault="008C13A8" w:rsidP="00383705">
            <w:pPr>
              <w:spacing w:line="400" w:lineRule="exact"/>
              <w:ind w:left="28"/>
              <w:rPr>
                <w:rFonts w:cstheme="minorHAnsi"/>
                <w:lang w:val="it-IT"/>
              </w:rPr>
            </w:pPr>
            <w:r w:rsidRPr="00D44FB6">
              <w:rPr>
                <w:rFonts w:cstheme="minorHAnsi"/>
                <w:lang w:val="it-IT"/>
              </w:rPr>
              <w:t>Dr RAHANTAMALALA Mirana</w:t>
            </w:r>
          </w:p>
          <w:p w14:paraId="6152994A" w14:textId="77777777" w:rsidR="008C13A8" w:rsidRPr="00D44FB6" w:rsidRDefault="008C13A8" w:rsidP="00383705">
            <w:pPr>
              <w:spacing w:line="400" w:lineRule="exact"/>
              <w:ind w:left="28"/>
              <w:rPr>
                <w:rFonts w:cstheme="minorHAnsi"/>
                <w:lang w:val="it-IT"/>
              </w:rPr>
            </w:pPr>
            <w:r w:rsidRPr="00D44FB6">
              <w:rPr>
                <w:rFonts w:cstheme="minorHAnsi"/>
                <w:lang w:val="it-IT"/>
              </w:rPr>
              <w:t>Dr NOROTIANA Ramanarivo</w:t>
            </w:r>
          </w:p>
          <w:p w14:paraId="38CF8892" w14:textId="77777777" w:rsidR="008C13A8" w:rsidRPr="00D44FB6" w:rsidRDefault="008C13A8" w:rsidP="00383705">
            <w:pPr>
              <w:spacing w:line="400" w:lineRule="exact"/>
              <w:ind w:left="28"/>
              <w:rPr>
                <w:rFonts w:cstheme="minorHAnsi"/>
                <w:lang w:val="it-IT"/>
              </w:rPr>
            </w:pPr>
            <w:r w:rsidRPr="00D44FB6">
              <w:rPr>
                <w:rFonts w:cstheme="minorHAnsi"/>
                <w:lang w:val="it-IT"/>
              </w:rPr>
              <w:t>Dr RAZANATSILA Malaza Armel Alex</w:t>
            </w:r>
          </w:p>
          <w:p w14:paraId="0CB716F8" w14:textId="77777777" w:rsidR="008C13A8" w:rsidRPr="00D44FB6" w:rsidRDefault="008C13A8" w:rsidP="00383705">
            <w:pPr>
              <w:spacing w:line="400" w:lineRule="exact"/>
              <w:ind w:left="28"/>
              <w:rPr>
                <w:rFonts w:cstheme="minorHAnsi"/>
                <w:lang w:val="it-IT"/>
              </w:rPr>
            </w:pPr>
            <w:r w:rsidRPr="00D44FB6">
              <w:rPr>
                <w:rFonts w:cstheme="minorHAnsi"/>
                <w:lang w:val="it-IT"/>
              </w:rPr>
              <w:t>Dr RAVAKINIAINA Bary Malalatiana</w:t>
            </w:r>
          </w:p>
          <w:p w14:paraId="66F8D7F9" w14:textId="77777777" w:rsidR="00927CC9" w:rsidRPr="008C13A8" w:rsidRDefault="008C13A8" w:rsidP="00383705">
            <w:pPr>
              <w:spacing w:line="400" w:lineRule="exact"/>
              <w:ind w:left="28"/>
              <w:rPr>
                <w:rFonts w:ascii="Times New Roman" w:hAnsi="Times New Roman" w:cs="Times New Roman"/>
                <w:sz w:val="24"/>
                <w:szCs w:val="24"/>
              </w:rPr>
            </w:pPr>
            <w:r w:rsidRPr="009B16C3">
              <w:rPr>
                <w:rFonts w:cstheme="minorHAnsi"/>
              </w:rPr>
              <w:t>Dr RAHARIJAONA Orimbato Samuelah</w:t>
            </w:r>
          </w:p>
        </w:tc>
      </w:tr>
    </w:tbl>
    <w:p w14:paraId="680DE1C1" w14:textId="77777777" w:rsidR="00203D35" w:rsidRPr="00E12E93" w:rsidRDefault="00203D35" w:rsidP="00701D7E">
      <w:pPr>
        <w:jc w:val="center"/>
        <w:rPr>
          <w:rFonts w:ascii="Times New Roman" w:hAnsi="Times New Roman" w:cs="Times New Roman"/>
        </w:rPr>
      </w:pPr>
      <w:r w:rsidRPr="00E12E93">
        <w:rPr>
          <w:rFonts w:ascii="Times New Roman" w:hAnsi="Times New Roman" w:cs="Times New Roman"/>
        </w:rPr>
        <w:br w:type="page"/>
      </w: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AC48D7" w:rsidRPr="00277962" w14:paraId="7EF1CD0C" w14:textId="77777777" w:rsidTr="00F829FA">
        <w:trPr>
          <w:trHeight w:val="513"/>
          <w:jc w:val="center"/>
        </w:trPr>
        <w:tc>
          <w:tcPr>
            <w:tcW w:w="9104" w:type="dxa"/>
            <w:shd w:val="clear" w:color="auto" w:fill="8EAADB" w:themeFill="accent1" w:themeFillTint="99"/>
            <w:vAlign w:val="center"/>
          </w:tcPr>
          <w:p w14:paraId="779A8BCA" w14:textId="77777777" w:rsidR="00AC48D7" w:rsidRPr="00C175C0" w:rsidRDefault="00E15334" w:rsidP="008A5BA7">
            <w:pPr>
              <w:spacing w:after="100" w:afterAutospacing="1"/>
              <w:jc w:val="center"/>
              <w:rPr>
                <w:rFonts w:ascii="Palatino Linotype" w:hAnsi="Palatino Linotype" w:cstheme="minorHAnsi"/>
                <w:b/>
                <w:bCs/>
                <w:sz w:val="28"/>
                <w:szCs w:val="28"/>
              </w:rPr>
            </w:pPr>
            <w:r w:rsidRPr="00C175C0">
              <w:rPr>
                <w:rFonts w:ascii="Palatino Linotype" w:hAnsi="Palatino Linotype" w:cstheme="minorHAnsi"/>
                <w:b/>
                <w:bCs/>
                <w:sz w:val="28"/>
                <w:szCs w:val="28"/>
              </w:rPr>
              <w:lastRenderedPageBreak/>
              <w:t>Mots d’accueil</w:t>
            </w:r>
          </w:p>
        </w:tc>
      </w:tr>
    </w:tbl>
    <w:p w14:paraId="38688395" w14:textId="77777777" w:rsidR="00B213DD" w:rsidRDefault="00B213DD" w:rsidP="00E15334">
      <w:pPr>
        <w:spacing w:after="200" w:line="360" w:lineRule="exact"/>
        <w:jc w:val="both"/>
        <w:rPr>
          <w:rFonts w:cstheme="minorHAnsi"/>
          <w:sz w:val="23"/>
          <w:szCs w:val="23"/>
        </w:rPr>
      </w:pPr>
    </w:p>
    <w:p w14:paraId="1D54518D" w14:textId="1080136E" w:rsidR="00942DF8" w:rsidRPr="00E15334" w:rsidRDefault="00942DF8" w:rsidP="00E15334">
      <w:pPr>
        <w:spacing w:after="200" w:line="360" w:lineRule="exact"/>
        <w:jc w:val="both"/>
        <w:rPr>
          <w:rFonts w:cstheme="minorHAnsi"/>
          <w:sz w:val="23"/>
          <w:szCs w:val="23"/>
        </w:rPr>
      </w:pPr>
      <w:r w:rsidRPr="00E15334">
        <w:rPr>
          <w:rFonts w:cstheme="minorHAnsi"/>
          <w:sz w:val="23"/>
          <w:szCs w:val="23"/>
        </w:rPr>
        <w:t xml:space="preserve">C’est avec un grand honneur que nous vous accueillons </w:t>
      </w:r>
      <w:r w:rsidR="002423B8">
        <w:rPr>
          <w:rFonts w:cstheme="minorHAnsi"/>
          <w:sz w:val="23"/>
          <w:szCs w:val="23"/>
        </w:rPr>
        <w:t xml:space="preserve">à la </w:t>
      </w:r>
      <w:r w:rsidRPr="00E15334">
        <w:rPr>
          <w:rFonts w:cstheme="minorHAnsi"/>
          <w:sz w:val="23"/>
          <w:szCs w:val="23"/>
        </w:rPr>
        <w:t>3ᵉ</w:t>
      </w:r>
      <w:r w:rsidR="00ED2CF0">
        <w:rPr>
          <w:rFonts w:cstheme="minorHAnsi"/>
          <w:sz w:val="23"/>
          <w:szCs w:val="23"/>
        </w:rPr>
        <w:t xml:space="preserve"> journée de la Société Malagasy</w:t>
      </w:r>
      <w:r w:rsidR="00300F47">
        <w:rPr>
          <w:rFonts w:cstheme="minorHAnsi"/>
          <w:sz w:val="23"/>
          <w:szCs w:val="23"/>
        </w:rPr>
        <w:t xml:space="preserve"> </w:t>
      </w:r>
      <w:r w:rsidRPr="00E15334">
        <w:rPr>
          <w:rFonts w:cstheme="minorHAnsi"/>
          <w:sz w:val="23"/>
          <w:szCs w:val="23"/>
        </w:rPr>
        <w:t>pour la Santé Publique (SMSP), un rendez-vous clé pour rassembler les experts, les décideurs et les praticiens autour des enjeux prioritaires de la santé publique à Madagascar. Le thème retenu pour cette édition, « Défis des soins de santé primaires à Madagascar : de la communauté à l’hôpital », met en lumière les réalités et les défis auxquels notre système de santé est confronté, tout en ouvrant des perspectives sur des solutions adaptées et durables.</w:t>
      </w:r>
    </w:p>
    <w:p w14:paraId="46C9625E" w14:textId="77777777" w:rsidR="00942DF8" w:rsidRPr="00E15334" w:rsidRDefault="00942DF8" w:rsidP="00E15334">
      <w:pPr>
        <w:spacing w:after="200" w:line="360" w:lineRule="exact"/>
        <w:jc w:val="both"/>
        <w:rPr>
          <w:rFonts w:cstheme="minorHAnsi"/>
          <w:sz w:val="23"/>
          <w:szCs w:val="23"/>
        </w:rPr>
      </w:pPr>
      <w:r w:rsidRPr="00E15334">
        <w:rPr>
          <w:rFonts w:cstheme="minorHAnsi"/>
          <w:sz w:val="23"/>
          <w:szCs w:val="23"/>
        </w:rPr>
        <w:t>Depuis sa création, la SMSP a toujours placé la collaboration interdisciplinaire au cœur de ses actions pour améliorer l’état de santé des populations mal</w:t>
      </w:r>
      <w:r w:rsidR="00D94301">
        <w:rPr>
          <w:rFonts w:cstheme="minorHAnsi"/>
          <w:sz w:val="23"/>
          <w:szCs w:val="23"/>
        </w:rPr>
        <w:t>agasy</w:t>
      </w:r>
      <w:r w:rsidRPr="00E15334">
        <w:rPr>
          <w:rFonts w:cstheme="minorHAnsi"/>
          <w:sz w:val="23"/>
          <w:szCs w:val="23"/>
        </w:rPr>
        <w:t>. Cette journée s’inscrit dans cette dynamique en offrant un espace d’échange où chercheurs, praticiens, décideurs et partenaires peuvent partager leurs expériences, valoriser leurs travaux et réfléchir ensemble à des stratégies novatrices pour répondre aux besoins des communautés, en intégrant les soins de santé primaires dans une vision globale et intégrée.</w:t>
      </w:r>
    </w:p>
    <w:p w14:paraId="36CF8950" w14:textId="77777777" w:rsidR="00942DF8" w:rsidRPr="00E15334" w:rsidRDefault="00942DF8" w:rsidP="00D94301">
      <w:pPr>
        <w:spacing w:after="120" w:line="360" w:lineRule="exact"/>
        <w:jc w:val="both"/>
        <w:rPr>
          <w:rFonts w:cstheme="minorHAnsi"/>
          <w:sz w:val="23"/>
          <w:szCs w:val="23"/>
        </w:rPr>
      </w:pPr>
      <w:r w:rsidRPr="00E15334">
        <w:rPr>
          <w:rFonts w:cstheme="minorHAnsi"/>
          <w:sz w:val="23"/>
          <w:szCs w:val="23"/>
        </w:rPr>
        <w:t>Les discussions porteront sur des thématiques variées, notamment :</w:t>
      </w:r>
    </w:p>
    <w:p w14:paraId="52D3A1BF" w14:textId="7C38B679" w:rsidR="00942DF8" w:rsidRPr="00E15334" w:rsidRDefault="00300F47" w:rsidP="00E15334">
      <w:pPr>
        <w:pStyle w:val="Paragraphedeliste"/>
        <w:numPr>
          <w:ilvl w:val="0"/>
          <w:numId w:val="13"/>
        </w:numPr>
        <w:spacing w:line="360" w:lineRule="exact"/>
        <w:jc w:val="both"/>
        <w:rPr>
          <w:rFonts w:cstheme="minorHAnsi"/>
          <w:sz w:val="23"/>
          <w:szCs w:val="23"/>
        </w:rPr>
      </w:pPr>
      <w:r>
        <w:rPr>
          <w:rFonts w:cstheme="minorHAnsi"/>
          <w:sz w:val="23"/>
          <w:szCs w:val="23"/>
        </w:rPr>
        <w:t>l</w:t>
      </w:r>
      <w:r w:rsidR="00942DF8" w:rsidRPr="00E15334">
        <w:rPr>
          <w:rFonts w:cstheme="minorHAnsi"/>
          <w:sz w:val="23"/>
          <w:szCs w:val="23"/>
        </w:rPr>
        <w:t>es stratégies pour renforcer le lien entre la communauté et l’hôpital ;</w:t>
      </w:r>
    </w:p>
    <w:p w14:paraId="1BF0F481" w14:textId="446D40FD" w:rsidR="00942DF8" w:rsidRPr="00E15334" w:rsidRDefault="00300F47" w:rsidP="00E15334">
      <w:pPr>
        <w:pStyle w:val="Paragraphedeliste"/>
        <w:numPr>
          <w:ilvl w:val="0"/>
          <w:numId w:val="13"/>
        </w:numPr>
        <w:spacing w:line="360" w:lineRule="exact"/>
        <w:jc w:val="both"/>
        <w:rPr>
          <w:rFonts w:cstheme="minorHAnsi"/>
          <w:sz w:val="23"/>
          <w:szCs w:val="23"/>
        </w:rPr>
      </w:pPr>
      <w:r>
        <w:rPr>
          <w:rFonts w:cstheme="minorHAnsi"/>
          <w:sz w:val="23"/>
          <w:szCs w:val="23"/>
        </w:rPr>
        <w:t>l</w:t>
      </w:r>
      <w:r w:rsidR="00942DF8" w:rsidRPr="00E15334">
        <w:rPr>
          <w:rFonts w:cstheme="minorHAnsi"/>
          <w:sz w:val="23"/>
          <w:szCs w:val="23"/>
        </w:rPr>
        <w:t>es innovations dans les soins de santé primaires ;</w:t>
      </w:r>
    </w:p>
    <w:p w14:paraId="05E0C3B8" w14:textId="2637DE12" w:rsidR="00942DF8" w:rsidRPr="00E15334" w:rsidRDefault="00300F47" w:rsidP="00E15334">
      <w:pPr>
        <w:pStyle w:val="Paragraphedeliste"/>
        <w:numPr>
          <w:ilvl w:val="0"/>
          <w:numId w:val="13"/>
        </w:numPr>
        <w:spacing w:line="360" w:lineRule="exact"/>
        <w:jc w:val="both"/>
        <w:rPr>
          <w:rFonts w:cstheme="minorHAnsi"/>
          <w:sz w:val="23"/>
          <w:szCs w:val="23"/>
        </w:rPr>
      </w:pPr>
      <w:r>
        <w:rPr>
          <w:rFonts w:cstheme="minorHAnsi"/>
          <w:sz w:val="23"/>
          <w:szCs w:val="23"/>
        </w:rPr>
        <w:t>l</w:t>
      </w:r>
      <w:r w:rsidR="00942DF8" w:rsidRPr="00E15334">
        <w:rPr>
          <w:rFonts w:cstheme="minorHAnsi"/>
          <w:sz w:val="23"/>
          <w:szCs w:val="23"/>
        </w:rPr>
        <w:t>es leviers pour améliorer l’accès équitable aux services de santé essentiels ;</w:t>
      </w:r>
    </w:p>
    <w:p w14:paraId="1AC12EEE" w14:textId="213865D1" w:rsidR="00942DF8" w:rsidRPr="00E15334" w:rsidRDefault="00300F47" w:rsidP="00E15334">
      <w:pPr>
        <w:pStyle w:val="Paragraphedeliste"/>
        <w:numPr>
          <w:ilvl w:val="0"/>
          <w:numId w:val="13"/>
        </w:numPr>
        <w:spacing w:line="360" w:lineRule="exact"/>
        <w:jc w:val="both"/>
        <w:rPr>
          <w:rFonts w:cstheme="minorHAnsi"/>
          <w:sz w:val="23"/>
          <w:szCs w:val="23"/>
        </w:rPr>
      </w:pPr>
      <w:r>
        <w:rPr>
          <w:rFonts w:cstheme="minorHAnsi"/>
          <w:sz w:val="23"/>
          <w:szCs w:val="23"/>
        </w:rPr>
        <w:t>l</w:t>
      </w:r>
      <w:r w:rsidR="00942DF8" w:rsidRPr="00E15334">
        <w:rPr>
          <w:rFonts w:cstheme="minorHAnsi"/>
          <w:sz w:val="23"/>
          <w:szCs w:val="23"/>
        </w:rPr>
        <w:t>es approches pour surmonter les barrières économiques, sociales et géographiques.</w:t>
      </w:r>
    </w:p>
    <w:p w14:paraId="00322613" w14:textId="4038BE81" w:rsidR="00942DF8" w:rsidRPr="00E15334" w:rsidRDefault="00942DF8" w:rsidP="00E15334">
      <w:pPr>
        <w:spacing w:after="200" w:line="360" w:lineRule="exact"/>
        <w:contextualSpacing/>
        <w:jc w:val="both"/>
        <w:rPr>
          <w:rFonts w:cstheme="minorHAnsi"/>
          <w:sz w:val="23"/>
          <w:szCs w:val="23"/>
        </w:rPr>
      </w:pPr>
      <w:r w:rsidRPr="00E15334">
        <w:rPr>
          <w:rFonts w:cstheme="minorHAnsi"/>
          <w:sz w:val="23"/>
          <w:szCs w:val="23"/>
        </w:rPr>
        <w:t>Nous tenons à remercier chaleureusement tous les intervenants, les participants, ainsi que nos précieux partenaires et sponsors pour leur engagement et leur soutien. Votre contribution est essentielle pour faire de cet év</w:t>
      </w:r>
      <w:r w:rsidR="006F2B6E">
        <w:rPr>
          <w:rFonts w:cstheme="minorHAnsi"/>
          <w:sz w:val="23"/>
          <w:szCs w:val="23"/>
        </w:rPr>
        <w:t>è</w:t>
      </w:r>
      <w:r w:rsidRPr="00E15334">
        <w:rPr>
          <w:rFonts w:cstheme="minorHAnsi"/>
          <w:sz w:val="23"/>
          <w:szCs w:val="23"/>
        </w:rPr>
        <w:t>nement un succès et pour continuer à bâtir un système de santé publique résilient et orienté vers les besoins de</w:t>
      </w:r>
      <w:r w:rsidR="00A06CD4">
        <w:rPr>
          <w:rFonts w:cstheme="minorHAnsi"/>
          <w:sz w:val="23"/>
          <w:szCs w:val="23"/>
        </w:rPr>
        <w:t xml:space="preserve"> la</w:t>
      </w:r>
      <w:r w:rsidRPr="00E15334">
        <w:rPr>
          <w:rFonts w:cstheme="minorHAnsi"/>
          <w:sz w:val="23"/>
          <w:szCs w:val="23"/>
        </w:rPr>
        <w:t xml:space="preserve"> population </w:t>
      </w:r>
      <w:r w:rsidR="00ED2CF0">
        <w:rPr>
          <w:rFonts w:cstheme="minorHAnsi"/>
          <w:sz w:val="23"/>
          <w:szCs w:val="23"/>
        </w:rPr>
        <w:t>Malagasy</w:t>
      </w:r>
      <w:r w:rsidRPr="00E15334">
        <w:rPr>
          <w:rFonts w:cstheme="minorHAnsi"/>
          <w:sz w:val="23"/>
          <w:szCs w:val="23"/>
        </w:rPr>
        <w:t>.</w:t>
      </w:r>
    </w:p>
    <w:p w14:paraId="1EEB5091" w14:textId="77777777" w:rsidR="00942DF8" w:rsidRPr="00E15334" w:rsidRDefault="00942DF8" w:rsidP="00E15334">
      <w:pPr>
        <w:spacing w:after="200" w:line="360" w:lineRule="exact"/>
        <w:contextualSpacing/>
        <w:jc w:val="both"/>
        <w:rPr>
          <w:rFonts w:cstheme="minorHAnsi"/>
          <w:sz w:val="23"/>
          <w:szCs w:val="23"/>
        </w:rPr>
      </w:pPr>
    </w:p>
    <w:p w14:paraId="447E7DDA" w14:textId="77777777" w:rsidR="00942DF8" w:rsidRPr="00E15334" w:rsidRDefault="00942DF8" w:rsidP="00E15334">
      <w:pPr>
        <w:spacing w:after="200" w:line="360" w:lineRule="exact"/>
        <w:contextualSpacing/>
        <w:jc w:val="both"/>
        <w:rPr>
          <w:rFonts w:cstheme="minorHAnsi"/>
          <w:sz w:val="23"/>
          <w:szCs w:val="23"/>
        </w:rPr>
      </w:pPr>
      <w:r w:rsidRPr="00E15334">
        <w:rPr>
          <w:rFonts w:cstheme="minorHAnsi"/>
          <w:sz w:val="23"/>
          <w:szCs w:val="23"/>
        </w:rPr>
        <w:t>Que cette journée soit une occasion enrichissante de réflexion, de collaboration et d’action au service d’une santé publique plus forte et équitable à Madagascar.</w:t>
      </w:r>
    </w:p>
    <w:p w14:paraId="43AEFEBE" w14:textId="77777777" w:rsidR="00942DF8" w:rsidRPr="00E15334" w:rsidRDefault="00942DF8" w:rsidP="00E15334">
      <w:pPr>
        <w:spacing w:after="200" w:line="360" w:lineRule="exact"/>
        <w:contextualSpacing/>
        <w:jc w:val="both"/>
        <w:rPr>
          <w:rFonts w:cstheme="minorHAnsi"/>
          <w:sz w:val="23"/>
          <w:szCs w:val="23"/>
        </w:rPr>
      </w:pPr>
    </w:p>
    <w:p w14:paraId="2B6FA41A" w14:textId="1C3E6414" w:rsidR="00294C53" w:rsidRPr="00E12E93" w:rsidRDefault="00942DF8" w:rsidP="00E15334">
      <w:pPr>
        <w:spacing w:after="200" w:line="360" w:lineRule="exact"/>
        <w:contextualSpacing/>
        <w:jc w:val="both"/>
        <w:rPr>
          <w:rFonts w:ascii="Times New Roman" w:hAnsi="Times New Roman" w:cs="Times New Roman"/>
        </w:rPr>
      </w:pPr>
      <w:r w:rsidRPr="00E15334">
        <w:rPr>
          <w:rFonts w:cstheme="minorHAnsi"/>
          <w:sz w:val="23"/>
          <w:szCs w:val="23"/>
        </w:rPr>
        <w:t>Le Comité d’</w:t>
      </w:r>
      <w:r w:rsidR="00335CB3">
        <w:rPr>
          <w:rFonts w:cstheme="minorHAnsi"/>
          <w:sz w:val="23"/>
          <w:szCs w:val="23"/>
        </w:rPr>
        <w:t>o</w:t>
      </w:r>
      <w:r w:rsidRPr="00E15334">
        <w:rPr>
          <w:rFonts w:cstheme="minorHAnsi"/>
          <w:sz w:val="23"/>
          <w:szCs w:val="23"/>
        </w:rPr>
        <w:t>rganisation de la 3ᵉ Journée de la SMSP</w:t>
      </w:r>
      <w:r w:rsidR="00335CB3">
        <w:rPr>
          <w:rFonts w:cstheme="minorHAnsi"/>
          <w:sz w:val="23"/>
          <w:szCs w:val="23"/>
        </w:rPr>
        <w:t>.</w:t>
      </w:r>
      <w:r w:rsidR="00294C53" w:rsidRPr="00E12E93">
        <w:rPr>
          <w:rFonts w:ascii="Times New Roman" w:hAnsi="Times New Roman" w:cs="Times New Roman"/>
        </w:rPr>
        <w:br w:type="page"/>
      </w: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E15334" w:rsidRPr="00505752" w14:paraId="4F73C6FE" w14:textId="77777777" w:rsidTr="00F829FA">
        <w:trPr>
          <w:trHeight w:val="513"/>
          <w:jc w:val="center"/>
        </w:trPr>
        <w:tc>
          <w:tcPr>
            <w:tcW w:w="9104" w:type="dxa"/>
            <w:shd w:val="clear" w:color="auto" w:fill="8EAADB" w:themeFill="accent1" w:themeFillTint="99"/>
            <w:vAlign w:val="center"/>
          </w:tcPr>
          <w:p w14:paraId="74F7548E" w14:textId="77777777" w:rsidR="00E15334" w:rsidRPr="00505752" w:rsidRDefault="00E15334" w:rsidP="008A5BA7">
            <w:pPr>
              <w:spacing w:after="100" w:afterAutospacing="1"/>
              <w:jc w:val="center"/>
              <w:rPr>
                <w:rFonts w:ascii="Palatino Linotype" w:hAnsi="Palatino Linotype" w:cstheme="minorHAnsi"/>
                <w:b/>
                <w:bCs/>
                <w:sz w:val="28"/>
                <w:szCs w:val="28"/>
              </w:rPr>
            </w:pPr>
            <w:r w:rsidRPr="00505752">
              <w:rPr>
                <w:rFonts w:ascii="Palatino Linotype" w:hAnsi="Palatino Linotype" w:cstheme="minorHAnsi"/>
                <w:b/>
                <w:bCs/>
                <w:sz w:val="28"/>
                <w:szCs w:val="28"/>
              </w:rPr>
              <w:lastRenderedPageBreak/>
              <w:t>Soins de Santé Primaires</w:t>
            </w:r>
          </w:p>
        </w:tc>
      </w:tr>
    </w:tbl>
    <w:p w14:paraId="57C0A2F0" w14:textId="77777777" w:rsidR="006B1975" w:rsidRDefault="006B1975" w:rsidP="001A237C">
      <w:pPr>
        <w:spacing w:after="0" w:line="240" w:lineRule="auto"/>
        <w:jc w:val="both"/>
        <w:rPr>
          <w:rFonts w:cstheme="minorHAnsi"/>
          <w:b/>
          <w:bCs/>
          <w:color w:val="4472C4" w:themeColor="accent1"/>
          <w:sz w:val="23"/>
          <w:szCs w:val="23"/>
        </w:rPr>
      </w:pPr>
    </w:p>
    <w:p w14:paraId="27A5DE69" w14:textId="2A8552A7" w:rsidR="006C2168" w:rsidRPr="00CF3057" w:rsidRDefault="006C2168" w:rsidP="008E586C">
      <w:pPr>
        <w:spacing w:after="0" w:line="360" w:lineRule="exact"/>
        <w:jc w:val="both"/>
        <w:rPr>
          <w:rFonts w:cstheme="minorHAnsi"/>
          <w:b/>
          <w:bCs/>
          <w:color w:val="4472C4" w:themeColor="accent1"/>
          <w:sz w:val="23"/>
          <w:szCs w:val="23"/>
        </w:rPr>
      </w:pPr>
      <w:r w:rsidRPr="00CF3057">
        <w:rPr>
          <w:rFonts w:cstheme="minorHAnsi"/>
          <w:b/>
          <w:bCs/>
          <w:color w:val="4472C4" w:themeColor="accent1"/>
          <w:sz w:val="23"/>
          <w:szCs w:val="23"/>
        </w:rPr>
        <w:t xml:space="preserve">Définition </w:t>
      </w:r>
    </w:p>
    <w:p w14:paraId="21521759" w14:textId="77777777" w:rsidR="001C07EB" w:rsidRDefault="001C07EB" w:rsidP="00CF3057">
      <w:pPr>
        <w:spacing w:after="200" w:line="360" w:lineRule="exact"/>
        <w:jc w:val="both"/>
        <w:rPr>
          <w:rFonts w:cstheme="minorHAnsi"/>
          <w:sz w:val="23"/>
          <w:szCs w:val="23"/>
        </w:rPr>
      </w:pPr>
      <w:r w:rsidRPr="00A02A33">
        <w:rPr>
          <w:rFonts w:cstheme="minorHAnsi"/>
          <w:sz w:val="23"/>
          <w:szCs w:val="23"/>
        </w:rPr>
        <w:t>Les soins de santé primaires sont des soins de santé essentiels fondés sur des méthodes et des techniques pratiques, scientifiquement valables et socialement acceptables, rendus universellement accessibles à tous les individus et à toutes les familles de la communauté avec leur pleine participation et à un coût que la communauté et le pays puissent assumer à tous les stades de leur développement dans un esprit d'autoresponsabilité et d'autodétermination</w:t>
      </w:r>
      <w:r>
        <w:rPr>
          <w:rFonts w:cstheme="minorHAnsi"/>
          <w:sz w:val="23"/>
          <w:szCs w:val="23"/>
        </w:rPr>
        <w:t xml:space="preserve"> (Conférence d’Alma Ata).</w:t>
      </w:r>
    </w:p>
    <w:p w14:paraId="65566375" w14:textId="77777777" w:rsidR="006C2168" w:rsidRPr="00E15334" w:rsidRDefault="006C2168" w:rsidP="008E586C">
      <w:pPr>
        <w:spacing w:after="0" w:line="360" w:lineRule="exact"/>
        <w:jc w:val="both"/>
        <w:rPr>
          <w:rFonts w:cstheme="minorHAnsi"/>
          <w:sz w:val="23"/>
          <w:szCs w:val="23"/>
        </w:rPr>
      </w:pPr>
      <w:r w:rsidRPr="00E15334">
        <w:rPr>
          <w:rFonts w:cstheme="minorHAnsi"/>
          <w:sz w:val="23"/>
          <w:szCs w:val="23"/>
        </w:rPr>
        <w:t xml:space="preserve"> </w:t>
      </w:r>
      <w:r w:rsidR="00CF3057" w:rsidRPr="00CF3057">
        <w:rPr>
          <w:rFonts w:cstheme="minorHAnsi"/>
          <w:b/>
          <w:bCs/>
          <w:color w:val="4472C4" w:themeColor="accent1"/>
          <w:sz w:val="23"/>
          <w:szCs w:val="23"/>
        </w:rPr>
        <w:t>P</w:t>
      </w:r>
      <w:r w:rsidRPr="00CF3057">
        <w:rPr>
          <w:rFonts w:cstheme="minorHAnsi"/>
          <w:b/>
          <w:bCs/>
          <w:color w:val="4472C4" w:themeColor="accent1"/>
          <w:sz w:val="23"/>
          <w:szCs w:val="23"/>
        </w:rPr>
        <w:t>rincipes fondamentaux</w:t>
      </w:r>
      <w:r w:rsidRPr="00E15334">
        <w:rPr>
          <w:rFonts w:cstheme="minorHAnsi"/>
          <w:sz w:val="23"/>
          <w:szCs w:val="23"/>
        </w:rPr>
        <w:t xml:space="preserve"> </w:t>
      </w:r>
      <w:r w:rsidR="00EE54C8" w:rsidRPr="00E15334">
        <w:rPr>
          <w:rFonts w:cstheme="minorHAnsi"/>
          <w:sz w:val="23"/>
          <w:szCs w:val="23"/>
        </w:rPr>
        <w:t xml:space="preserve"> </w:t>
      </w:r>
    </w:p>
    <w:p w14:paraId="3E326D33" w14:textId="0A6B4EAE" w:rsidR="006C2168" w:rsidRPr="00CF3057" w:rsidRDefault="006C2168" w:rsidP="00CF3057">
      <w:pPr>
        <w:pStyle w:val="Paragraphedeliste"/>
        <w:numPr>
          <w:ilvl w:val="0"/>
          <w:numId w:val="44"/>
        </w:numPr>
        <w:spacing w:after="0" w:line="360" w:lineRule="exact"/>
        <w:ind w:left="426" w:hanging="426"/>
        <w:contextualSpacing w:val="0"/>
        <w:jc w:val="both"/>
        <w:rPr>
          <w:rFonts w:cstheme="minorHAnsi"/>
          <w:sz w:val="23"/>
          <w:szCs w:val="23"/>
        </w:rPr>
      </w:pPr>
      <w:r w:rsidRPr="00CF3057">
        <w:rPr>
          <w:rFonts w:cstheme="minorHAnsi"/>
          <w:b/>
          <w:bCs/>
          <w:sz w:val="23"/>
          <w:szCs w:val="23"/>
        </w:rPr>
        <w:t>Accessibilité :</w:t>
      </w:r>
      <w:r w:rsidR="00D13745" w:rsidRPr="00CF3057">
        <w:rPr>
          <w:rFonts w:cstheme="minorHAnsi"/>
          <w:sz w:val="23"/>
          <w:szCs w:val="23"/>
        </w:rPr>
        <w:t xml:space="preserve"> </w:t>
      </w:r>
      <w:r w:rsidR="007708AC">
        <w:rPr>
          <w:rFonts w:cstheme="minorHAnsi"/>
          <w:sz w:val="23"/>
          <w:szCs w:val="23"/>
        </w:rPr>
        <w:t>l</w:t>
      </w:r>
      <w:r w:rsidRPr="00CF3057">
        <w:rPr>
          <w:rFonts w:cstheme="minorHAnsi"/>
          <w:sz w:val="23"/>
          <w:szCs w:val="23"/>
        </w:rPr>
        <w:t>es soins doivent être accessibles géographiquement, financièrement et culturellement à tous les membres de la société, en particulier les populations vulnérables, y compris les communautés rurales et reculées.</w:t>
      </w:r>
    </w:p>
    <w:p w14:paraId="2F94145F" w14:textId="537CF1D7" w:rsidR="006C2168" w:rsidRPr="00CF3057" w:rsidRDefault="006C2168" w:rsidP="00CF3057">
      <w:pPr>
        <w:pStyle w:val="Paragraphedeliste"/>
        <w:numPr>
          <w:ilvl w:val="0"/>
          <w:numId w:val="44"/>
        </w:numPr>
        <w:spacing w:after="0" w:line="360" w:lineRule="exact"/>
        <w:ind w:left="426" w:hanging="426"/>
        <w:contextualSpacing w:val="0"/>
        <w:jc w:val="both"/>
        <w:rPr>
          <w:rFonts w:cstheme="minorHAnsi"/>
          <w:sz w:val="23"/>
          <w:szCs w:val="23"/>
        </w:rPr>
      </w:pPr>
      <w:r w:rsidRPr="00CF3057">
        <w:rPr>
          <w:rFonts w:cstheme="minorHAnsi"/>
          <w:b/>
          <w:bCs/>
          <w:sz w:val="23"/>
          <w:szCs w:val="23"/>
        </w:rPr>
        <w:t>Équité :</w:t>
      </w:r>
      <w:r w:rsidR="00D13745" w:rsidRPr="00CF3057">
        <w:rPr>
          <w:rFonts w:cstheme="minorHAnsi"/>
          <w:sz w:val="23"/>
          <w:szCs w:val="23"/>
        </w:rPr>
        <w:t xml:space="preserve"> </w:t>
      </w:r>
      <w:r w:rsidR="007708AC">
        <w:rPr>
          <w:rFonts w:cstheme="minorHAnsi"/>
          <w:sz w:val="23"/>
          <w:szCs w:val="23"/>
        </w:rPr>
        <w:t>l</w:t>
      </w:r>
      <w:r w:rsidRPr="00CF3057">
        <w:rPr>
          <w:rFonts w:cstheme="minorHAnsi"/>
          <w:sz w:val="23"/>
          <w:szCs w:val="23"/>
        </w:rPr>
        <w:t>'accès aux soins doit être équitable, garantissant que tous les individus, quelle que soit leur situation socio</w:t>
      </w:r>
      <w:r w:rsidR="006F2B6E">
        <w:rPr>
          <w:rFonts w:cstheme="minorHAnsi"/>
          <w:sz w:val="23"/>
          <w:szCs w:val="23"/>
        </w:rPr>
        <w:t>-</w:t>
      </w:r>
      <w:r w:rsidRPr="00CF3057">
        <w:rPr>
          <w:rFonts w:cstheme="minorHAnsi"/>
          <w:sz w:val="23"/>
          <w:szCs w:val="23"/>
        </w:rPr>
        <w:t>économique, aient les mêmes chances d'obtenir les soins nécessaires.</w:t>
      </w:r>
    </w:p>
    <w:p w14:paraId="5EDE47FE" w14:textId="4655CD7D" w:rsidR="006C2168" w:rsidRPr="00CF3057" w:rsidRDefault="006C2168" w:rsidP="00CF3057">
      <w:pPr>
        <w:pStyle w:val="Paragraphedeliste"/>
        <w:numPr>
          <w:ilvl w:val="0"/>
          <w:numId w:val="44"/>
        </w:numPr>
        <w:spacing w:after="0" w:line="360" w:lineRule="exact"/>
        <w:ind w:left="426" w:hanging="426"/>
        <w:contextualSpacing w:val="0"/>
        <w:jc w:val="both"/>
        <w:rPr>
          <w:rFonts w:cstheme="minorHAnsi"/>
          <w:sz w:val="23"/>
          <w:szCs w:val="23"/>
        </w:rPr>
      </w:pPr>
      <w:r w:rsidRPr="00CF3057">
        <w:rPr>
          <w:rFonts w:cstheme="minorHAnsi"/>
          <w:b/>
          <w:bCs/>
          <w:sz w:val="23"/>
          <w:szCs w:val="23"/>
        </w:rPr>
        <w:t>Prévention :</w:t>
      </w:r>
      <w:r w:rsidR="00D13745" w:rsidRPr="00CF3057">
        <w:rPr>
          <w:rFonts w:cstheme="minorHAnsi"/>
          <w:sz w:val="23"/>
          <w:szCs w:val="23"/>
        </w:rPr>
        <w:t xml:space="preserve"> </w:t>
      </w:r>
      <w:r w:rsidR="007708AC">
        <w:rPr>
          <w:rFonts w:cstheme="minorHAnsi"/>
          <w:sz w:val="23"/>
          <w:szCs w:val="23"/>
        </w:rPr>
        <w:t>l</w:t>
      </w:r>
      <w:r w:rsidRPr="00CF3057">
        <w:rPr>
          <w:rFonts w:cstheme="minorHAnsi"/>
          <w:sz w:val="23"/>
          <w:szCs w:val="23"/>
        </w:rPr>
        <w:t>a prévention des maladies et la promotion de la santé sont au cœur des soins primaires, notamment à travers les activités de vaccination, l’éducation sanitaire et la surveillance des maladies.</w:t>
      </w:r>
    </w:p>
    <w:p w14:paraId="107CC00E" w14:textId="2C026C4D" w:rsidR="006C2168" w:rsidRPr="00CF3057" w:rsidRDefault="006C2168" w:rsidP="00CF3057">
      <w:pPr>
        <w:pStyle w:val="Paragraphedeliste"/>
        <w:numPr>
          <w:ilvl w:val="0"/>
          <w:numId w:val="44"/>
        </w:numPr>
        <w:spacing w:after="0" w:line="360" w:lineRule="exact"/>
        <w:ind w:left="426" w:hanging="426"/>
        <w:contextualSpacing w:val="0"/>
        <w:jc w:val="both"/>
        <w:rPr>
          <w:rFonts w:cstheme="minorHAnsi"/>
          <w:sz w:val="23"/>
          <w:szCs w:val="23"/>
        </w:rPr>
      </w:pPr>
      <w:r w:rsidRPr="00CF3057">
        <w:rPr>
          <w:rFonts w:cstheme="minorHAnsi"/>
          <w:b/>
          <w:bCs/>
          <w:sz w:val="23"/>
          <w:szCs w:val="23"/>
        </w:rPr>
        <w:t>Soins centrés sur la personne :</w:t>
      </w:r>
      <w:r w:rsidR="00D13745" w:rsidRPr="00CF3057">
        <w:rPr>
          <w:rFonts w:cstheme="minorHAnsi"/>
          <w:b/>
          <w:bCs/>
          <w:sz w:val="23"/>
          <w:szCs w:val="23"/>
        </w:rPr>
        <w:t xml:space="preserve"> </w:t>
      </w:r>
      <w:r w:rsidR="007708AC">
        <w:rPr>
          <w:rFonts w:cstheme="minorHAnsi"/>
          <w:sz w:val="23"/>
          <w:szCs w:val="23"/>
        </w:rPr>
        <w:t>l</w:t>
      </w:r>
      <w:r w:rsidRPr="00CF3057">
        <w:rPr>
          <w:rFonts w:cstheme="minorHAnsi"/>
          <w:sz w:val="23"/>
          <w:szCs w:val="23"/>
        </w:rPr>
        <w:t>es SSP doivent être centrés sur le patient, en prenant en compte ses besoins spécifiques et en établissant une relation de confiance entre le soignant et le soigné.</w:t>
      </w:r>
    </w:p>
    <w:p w14:paraId="1CE09854" w14:textId="7A99A00C" w:rsidR="006C2168" w:rsidRPr="00CF3057" w:rsidRDefault="006C2168" w:rsidP="00CF3057">
      <w:pPr>
        <w:pStyle w:val="Paragraphedeliste"/>
        <w:numPr>
          <w:ilvl w:val="0"/>
          <w:numId w:val="44"/>
        </w:numPr>
        <w:spacing w:after="0" w:line="360" w:lineRule="exact"/>
        <w:ind w:left="426" w:hanging="426"/>
        <w:contextualSpacing w:val="0"/>
        <w:jc w:val="both"/>
        <w:rPr>
          <w:rFonts w:cstheme="minorHAnsi"/>
          <w:sz w:val="23"/>
          <w:szCs w:val="23"/>
        </w:rPr>
      </w:pPr>
      <w:r w:rsidRPr="00CF3057">
        <w:rPr>
          <w:rFonts w:cstheme="minorHAnsi"/>
          <w:b/>
          <w:bCs/>
          <w:sz w:val="23"/>
          <w:szCs w:val="23"/>
        </w:rPr>
        <w:t>Prise en charge intégrée et continue :</w:t>
      </w:r>
      <w:r w:rsidR="00D13745" w:rsidRPr="00CF3057">
        <w:rPr>
          <w:rFonts w:cstheme="minorHAnsi"/>
          <w:sz w:val="23"/>
          <w:szCs w:val="23"/>
        </w:rPr>
        <w:t xml:space="preserve"> </w:t>
      </w:r>
      <w:r w:rsidR="007708AC">
        <w:rPr>
          <w:rFonts w:cstheme="minorHAnsi"/>
          <w:sz w:val="23"/>
          <w:szCs w:val="23"/>
        </w:rPr>
        <w:t>l</w:t>
      </w:r>
      <w:r w:rsidRPr="00CF3057">
        <w:rPr>
          <w:rFonts w:cstheme="minorHAnsi"/>
          <w:sz w:val="23"/>
          <w:szCs w:val="23"/>
        </w:rPr>
        <w:t>es SSP visent à offrir une prise en charge intégrée qui couvre à la fois les soins curatifs, préventifs, promotionnels, ainsi que la gestion des maladies chroniques, tout au long du parcours de santé de l'individu.</w:t>
      </w:r>
    </w:p>
    <w:p w14:paraId="6F408DAD" w14:textId="2C2AC8DC" w:rsidR="006C2168" w:rsidRPr="00CF3057" w:rsidRDefault="006C2168" w:rsidP="00CF3057">
      <w:pPr>
        <w:pStyle w:val="Paragraphedeliste"/>
        <w:numPr>
          <w:ilvl w:val="0"/>
          <w:numId w:val="44"/>
        </w:numPr>
        <w:spacing w:line="360" w:lineRule="exact"/>
        <w:ind w:left="425" w:hanging="425"/>
        <w:contextualSpacing w:val="0"/>
        <w:jc w:val="both"/>
        <w:rPr>
          <w:rFonts w:cstheme="minorHAnsi"/>
          <w:sz w:val="23"/>
          <w:szCs w:val="23"/>
        </w:rPr>
      </w:pPr>
      <w:r w:rsidRPr="00CF3057">
        <w:rPr>
          <w:rFonts w:cstheme="minorHAnsi"/>
          <w:b/>
          <w:bCs/>
          <w:sz w:val="23"/>
          <w:szCs w:val="23"/>
        </w:rPr>
        <w:t>Participation communautaire :</w:t>
      </w:r>
      <w:r w:rsidR="00D13745" w:rsidRPr="00CF3057">
        <w:rPr>
          <w:rFonts w:cstheme="minorHAnsi"/>
          <w:sz w:val="23"/>
          <w:szCs w:val="23"/>
        </w:rPr>
        <w:t xml:space="preserve"> </w:t>
      </w:r>
      <w:r w:rsidR="007708AC">
        <w:rPr>
          <w:rFonts w:cstheme="minorHAnsi"/>
          <w:sz w:val="23"/>
          <w:szCs w:val="23"/>
        </w:rPr>
        <w:t>l</w:t>
      </w:r>
      <w:r w:rsidRPr="00CF3057">
        <w:rPr>
          <w:rFonts w:cstheme="minorHAnsi"/>
          <w:sz w:val="23"/>
          <w:szCs w:val="23"/>
        </w:rPr>
        <w:t>es SSP doivent impliquer la communauté dans la planification et la gestion des services, en s’assurant que les solutions de santé répondent aux besoins locaux spécifiques.</w:t>
      </w:r>
    </w:p>
    <w:p w14:paraId="1A882AC6" w14:textId="77777777" w:rsidR="000D032E" w:rsidRPr="00526D2C" w:rsidRDefault="00E15334" w:rsidP="008E586C">
      <w:pPr>
        <w:spacing w:after="0" w:line="360" w:lineRule="exact"/>
        <w:jc w:val="both"/>
        <w:rPr>
          <w:rFonts w:cstheme="minorHAnsi"/>
          <w:b/>
          <w:bCs/>
          <w:color w:val="4472C4" w:themeColor="accent1"/>
          <w:sz w:val="23"/>
          <w:szCs w:val="23"/>
        </w:rPr>
      </w:pPr>
      <w:r w:rsidRPr="00CF3057">
        <w:rPr>
          <w:rFonts w:cstheme="minorHAnsi"/>
          <w:b/>
          <w:bCs/>
          <w:color w:val="4472C4" w:themeColor="accent1"/>
          <w:sz w:val="23"/>
          <w:szCs w:val="23"/>
        </w:rPr>
        <w:t>Composantes</w:t>
      </w:r>
      <w:r w:rsidR="000D032E" w:rsidRPr="00CF3057">
        <w:rPr>
          <w:rFonts w:cstheme="minorHAnsi"/>
          <w:b/>
          <w:bCs/>
          <w:sz w:val="23"/>
          <w:szCs w:val="23"/>
        </w:rPr>
        <w:t xml:space="preserve"> </w:t>
      </w:r>
      <w:r w:rsidR="000D032E" w:rsidRPr="00526D2C">
        <w:rPr>
          <w:rFonts w:cstheme="minorHAnsi"/>
          <w:b/>
          <w:bCs/>
          <w:color w:val="4472C4" w:themeColor="accent1"/>
          <w:sz w:val="23"/>
          <w:szCs w:val="23"/>
        </w:rPr>
        <w:t xml:space="preserve">essentielles des </w:t>
      </w:r>
      <w:r w:rsidR="00CF3057" w:rsidRPr="00526D2C">
        <w:rPr>
          <w:rFonts w:cstheme="minorHAnsi"/>
          <w:b/>
          <w:bCs/>
          <w:color w:val="4472C4" w:themeColor="accent1"/>
          <w:sz w:val="23"/>
          <w:szCs w:val="23"/>
        </w:rPr>
        <w:t>SSP</w:t>
      </w:r>
    </w:p>
    <w:p w14:paraId="74DDAA65"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Information et éducation pour la santé</w:t>
      </w:r>
    </w:p>
    <w:p w14:paraId="76DED4EE"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Promotion de bonnes conditions alimentaires et nutritionnelles</w:t>
      </w:r>
    </w:p>
    <w:p w14:paraId="5D9BB28F"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Approvisionnement en eau potable et assainissement de base</w:t>
      </w:r>
    </w:p>
    <w:p w14:paraId="391DFAC8"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Protection maternelle et infantile, y compris la planification familiale</w:t>
      </w:r>
    </w:p>
    <w:p w14:paraId="4E2A9489"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Vaccination contre les maladies infectieuses majeures (Programme Élargi de Vaccination)</w:t>
      </w:r>
    </w:p>
    <w:p w14:paraId="5291295B"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Prévention et contrôle des endémies locales</w:t>
      </w:r>
    </w:p>
    <w:p w14:paraId="25EC5CE1" w14:textId="77777777" w:rsidR="000D032E" w:rsidRPr="00526D2C" w:rsidRDefault="000D032E" w:rsidP="008E586C">
      <w:pPr>
        <w:pStyle w:val="Paragraphedeliste"/>
        <w:numPr>
          <w:ilvl w:val="0"/>
          <w:numId w:val="47"/>
        </w:numPr>
        <w:spacing w:after="0" w:line="360" w:lineRule="exact"/>
        <w:ind w:left="284" w:firstLine="0"/>
        <w:jc w:val="both"/>
        <w:rPr>
          <w:rFonts w:cstheme="minorHAnsi"/>
          <w:sz w:val="23"/>
          <w:szCs w:val="23"/>
        </w:rPr>
      </w:pPr>
      <w:r w:rsidRPr="00526D2C">
        <w:rPr>
          <w:rFonts w:cstheme="minorHAnsi"/>
          <w:sz w:val="23"/>
          <w:szCs w:val="23"/>
        </w:rPr>
        <w:t>Traitement des maladies courantes</w:t>
      </w:r>
    </w:p>
    <w:p w14:paraId="77B3EEE3" w14:textId="77777777" w:rsidR="00A54C80" w:rsidRPr="00526D2C" w:rsidRDefault="000D032E" w:rsidP="001A237C">
      <w:pPr>
        <w:pStyle w:val="Paragraphedeliste"/>
        <w:numPr>
          <w:ilvl w:val="0"/>
          <w:numId w:val="47"/>
        </w:numPr>
        <w:spacing w:after="120" w:line="360" w:lineRule="exact"/>
        <w:ind w:left="284" w:firstLine="0"/>
        <w:contextualSpacing w:val="0"/>
        <w:jc w:val="both"/>
        <w:rPr>
          <w:rFonts w:cstheme="minorHAnsi"/>
          <w:sz w:val="23"/>
          <w:szCs w:val="23"/>
        </w:rPr>
      </w:pPr>
      <w:r w:rsidRPr="00526D2C">
        <w:rPr>
          <w:rFonts w:cstheme="minorHAnsi"/>
          <w:sz w:val="23"/>
          <w:szCs w:val="23"/>
        </w:rPr>
        <w:t>Fourniture de médicaments essentiels</w:t>
      </w:r>
    </w:p>
    <w:p w14:paraId="4CE081C9" w14:textId="77777777" w:rsidR="00EB3EF9" w:rsidRPr="001A237C" w:rsidRDefault="00EB3000" w:rsidP="00E81A5C">
      <w:pPr>
        <w:jc w:val="both"/>
        <w:rPr>
          <w:rFonts w:cstheme="minorHAnsi"/>
          <w:i/>
          <w:iCs/>
        </w:rPr>
      </w:pPr>
      <w:r w:rsidRPr="001A237C">
        <w:rPr>
          <w:rFonts w:cstheme="minorHAnsi"/>
          <w:i/>
          <w:iCs/>
        </w:rPr>
        <w:t xml:space="preserve">En investissant dans les SSP, nous </w:t>
      </w:r>
      <w:r w:rsidR="006B68F7" w:rsidRPr="001A237C">
        <w:rPr>
          <w:rFonts w:cstheme="minorHAnsi"/>
          <w:i/>
          <w:iCs/>
        </w:rPr>
        <w:t>édifions</w:t>
      </w:r>
      <w:r w:rsidRPr="001A237C">
        <w:rPr>
          <w:rFonts w:cstheme="minorHAnsi"/>
          <w:i/>
          <w:iCs/>
        </w:rPr>
        <w:t xml:space="preserve"> l</w:t>
      </w:r>
      <w:r w:rsidR="002F10EC" w:rsidRPr="001A237C">
        <w:rPr>
          <w:rFonts w:cstheme="minorHAnsi"/>
          <w:i/>
          <w:iCs/>
        </w:rPr>
        <w:t>a</w:t>
      </w:r>
      <w:r w:rsidRPr="001A237C">
        <w:rPr>
          <w:rFonts w:cstheme="minorHAnsi"/>
          <w:i/>
          <w:iCs/>
        </w:rPr>
        <w:t xml:space="preserve"> base d’un système de santé durable, efficace et inclusif.</w:t>
      </w:r>
    </w:p>
    <w:tbl>
      <w:tblPr>
        <w:tblStyle w:val="Grilledutableau"/>
        <w:tblW w:w="910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505752" w:rsidRPr="00277962" w14:paraId="3561277E" w14:textId="77777777" w:rsidTr="008A5BA7">
        <w:trPr>
          <w:trHeight w:val="513"/>
        </w:trPr>
        <w:tc>
          <w:tcPr>
            <w:tcW w:w="9104" w:type="dxa"/>
            <w:shd w:val="clear" w:color="auto" w:fill="8EAADB" w:themeFill="accent1" w:themeFillTint="99"/>
            <w:vAlign w:val="center"/>
          </w:tcPr>
          <w:p w14:paraId="5BDFD7A8" w14:textId="77777777" w:rsidR="00505752" w:rsidRPr="00541368" w:rsidRDefault="00505752" w:rsidP="008A5BA7">
            <w:pPr>
              <w:spacing w:after="100" w:afterAutospacing="1"/>
              <w:jc w:val="center"/>
              <w:rPr>
                <w:rFonts w:ascii="Palatino Linotype" w:hAnsi="Palatino Linotype" w:cstheme="minorHAnsi"/>
                <w:b/>
                <w:bCs/>
                <w:sz w:val="28"/>
                <w:szCs w:val="28"/>
              </w:rPr>
            </w:pPr>
            <w:r w:rsidRPr="00541368">
              <w:rPr>
                <w:rFonts w:ascii="Palatino Linotype" w:hAnsi="Palatino Linotype" w:cstheme="minorHAnsi"/>
                <w:b/>
                <w:bCs/>
                <w:sz w:val="28"/>
                <w:szCs w:val="28"/>
              </w:rPr>
              <w:lastRenderedPageBreak/>
              <w:t>Programme de la journée</w:t>
            </w:r>
          </w:p>
        </w:tc>
      </w:tr>
    </w:tbl>
    <w:p w14:paraId="6B34CFFB" w14:textId="77777777" w:rsidR="00505752" w:rsidRDefault="00505752" w:rsidP="00F829FA">
      <w:pPr>
        <w:jc w:val="center"/>
        <w:rPr>
          <w:rFonts w:cstheme="minorHAnsi"/>
          <w:i/>
          <w:iCs/>
          <w:sz w:val="23"/>
          <w:szCs w:val="23"/>
        </w:rPr>
      </w:pPr>
    </w:p>
    <w:p w14:paraId="641BCDC3" w14:textId="77777777" w:rsidR="00505752" w:rsidRDefault="00505752" w:rsidP="00E81A5C">
      <w:pPr>
        <w:jc w:val="both"/>
        <w:rPr>
          <w:rFonts w:cstheme="minorHAnsi"/>
          <w:i/>
          <w:iCs/>
          <w:sz w:val="23"/>
          <w:szCs w:val="23"/>
        </w:rPr>
      </w:pPr>
    </w:p>
    <w:tbl>
      <w:tblPr>
        <w:tblStyle w:val="TableauGrille4-Accentuation3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0"/>
      </w:tblGrid>
      <w:tr w:rsidR="00C81D24" w:rsidRPr="00C81D24" w14:paraId="77AFAE6F" w14:textId="77777777" w:rsidTr="00D2375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shd w:val="clear" w:color="auto" w:fill="B4C6E7" w:themeFill="accent1" w:themeFillTint="66"/>
            <w:vAlign w:val="center"/>
          </w:tcPr>
          <w:p w14:paraId="19B19C2A" w14:textId="77777777" w:rsidR="00C81D24" w:rsidRPr="00C81D24" w:rsidRDefault="00C81D24" w:rsidP="0087064B">
            <w:pPr>
              <w:rPr>
                <w:rFonts w:cstheme="minorHAnsi"/>
                <w:color w:val="auto"/>
                <w:sz w:val="23"/>
                <w:szCs w:val="23"/>
              </w:rPr>
            </w:pPr>
            <w:r w:rsidRPr="00C81D24">
              <w:rPr>
                <w:rFonts w:cstheme="minorHAnsi"/>
                <w:color w:val="auto"/>
                <w:sz w:val="23"/>
                <w:szCs w:val="23"/>
              </w:rPr>
              <w:t>Horaire</w:t>
            </w:r>
          </w:p>
        </w:tc>
        <w:tc>
          <w:tcPr>
            <w:tcW w:w="6940" w:type="dxa"/>
            <w:shd w:val="clear" w:color="auto" w:fill="B4C6E7" w:themeFill="accent1" w:themeFillTint="66"/>
            <w:vAlign w:val="center"/>
          </w:tcPr>
          <w:p w14:paraId="4DC0C76E" w14:textId="77777777" w:rsidR="00C81D24" w:rsidRPr="00C81D24" w:rsidRDefault="00C81D24" w:rsidP="0087064B">
            <w:pPr>
              <w:ind w:right="-2091"/>
              <w:cnfStyle w:val="100000000000" w:firstRow="1" w:lastRow="0" w:firstColumn="0" w:lastColumn="0" w:oddVBand="0" w:evenVBand="0" w:oddHBand="0" w:evenHBand="0" w:firstRowFirstColumn="0" w:firstRowLastColumn="0" w:lastRowFirstColumn="0" w:lastRowLastColumn="0"/>
              <w:rPr>
                <w:rFonts w:cstheme="minorHAnsi"/>
                <w:color w:val="auto"/>
                <w:sz w:val="23"/>
                <w:szCs w:val="23"/>
              </w:rPr>
            </w:pPr>
            <w:r w:rsidRPr="00C81D24">
              <w:rPr>
                <w:rFonts w:cstheme="minorHAnsi"/>
                <w:color w:val="auto"/>
                <w:sz w:val="23"/>
                <w:szCs w:val="23"/>
              </w:rPr>
              <w:t>Activités</w:t>
            </w:r>
          </w:p>
        </w:tc>
      </w:tr>
      <w:tr w:rsidR="00C81D24" w:rsidRPr="00C81D24" w14:paraId="5F738C82" w14:textId="77777777" w:rsidTr="008706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9C3D29C" w14:textId="77777777" w:rsidR="00C81D24" w:rsidRPr="00C81D24" w:rsidRDefault="0087064B" w:rsidP="0087064B">
            <w:pPr>
              <w:rPr>
                <w:rFonts w:cstheme="minorHAnsi"/>
                <w:b w:val="0"/>
                <w:bCs w:val="0"/>
                <w:sz w:val="23"/>
                <w:szCs w:val="23"/>
              </w:rPr>
            </w:pPr>
            <w:r>
              <w:rPr>
                <w:rFonts w:eastAsia="Times New Roman" w:cstheme="minorHAnsi"/>
                <w:b w:val="0"/>
                <w:bCs w:val="0"/>
                <w:sz w:val="23"/>
                <w:szCs w:val="23"/>
                <w:lang w:eastAsia="ja-JP"/>
              </w:rPr>
              <w:t>0</w:t>
            </w:r>
            <w:r w:rsidR="00C81D24" w:rsidRPr="00C81D24">
              <w:rPr>
                <w:rFonts w:eastAsia="Times New Roman" w:cstheme="minorHAnsi"/>
                <w:b w:val="0"/>
                <w:bCs w:val="0"/>
                <w:sz w:val="23"/>
                <w:szCs w:val="23"/>
                <w:lang w:eastAsia="ja-JP"/>
              </w:rPr>
              <w:t xml:space="preserve">8h00 – </w:t>
            </w:r>
            <w:r>
              <w:rPr>
                <w:rFonts w:eastAsia="Times New Roman" w:cstheme="minorHAnsi"/>
                <w:b w:val="0"/>
                <w:bCs w:val="0"/>
                <w:sz w:val="23"/>
                <w:szCs w:val="23"/>
                <w:lang w:eastAsia="ja-JP"/>
              </w:rPr>
              <w:t>0</w:t>
            </w:r>
            <w:r w:rsidR="00C81D24" w:rsidRPr="00C81D24">
              <w:rPr>
                <w:rFonts w:eastAsia="Times New Roman" w:cstheme="minorHAnsi"/>
                <w:b w:val="0"/>
                <w:bCs w:val="0"/>
                <w:sz w:val="23"/>
                <w:szCs w:val="23"/>
                <w:lang w:eastAsia="ja-JP"/>
              </w:rPr>
              <w:t>8h30</w:t>
            </w:r>
          </w:p>
        </w:tc>
        <w:tc>
          <w:tcPr>
            <w:tcW w:w="6940" w:type="dxa"/>
            <w:vAlign w:val="center"/>
          </w:tcPr>
          <w:p w14:paraId="58736EEE" w14:textId="77777777" w:rsidR="00C81D24" w:rsidRPr="00C81D24" w:rsidRDefault="00C81D24" w:rsidP="0087064B">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 xml:space="preserve">Accueil des invités </w:t>
            </w:r>
          </w:p>
        </w:tc>
      </w:tr>
      <w:tr w:rsidR="00C81D24" w:rsidRPr="00C81D24" w14:paraId="75E1E860" w14:textId="77777777" w:rsidTr="0087064B">
        <w:trPr>
          <w:trHeight w:val="42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EE22E37" w14:textId="77777777" w:rsidR="00C81D24" w:rsidRPr="00C81D24" w:rsidRDefault="00C81D24" w:rsidP="0087064B">
            <w:pPr>
              <w:rPr>
                <w:rFonts w:cstheme="minorHAnsi"/>
                <w:b w:val="0"/>
                <w:bCs w:val="0"/>
                <w:sz w:val="23"/>
                <w:szCs w:val="23"/>
              </w:rPr>
            </w:pPr>
            <w:r w:rsidRPr="00C81D24">
              <w:rPr>
                <w:rFonts w:eastAsia="Times New Roman" w:cstheme="minorHAnsi"/>
                <w:b w:val="0"/>
                <w:bCs w:val="0"/>
                <w:sz w:val="23"/>
                <w:szCs w:val="23"/>
                <w:lang w:eastAsia="ja-JP"/>
              </w:rPr>
              <w:t>08h30 – 09h00</w:t>
            </w:r>
          </w:p>
        </w:tc>
        <w:tc>
          <w:tcPr>
            <w:tcW w:w="6940" w:type="dxa"/>
            <w:vAlign w:val="center"/>
          </w:tcPr>
          <w:p w14:paraId="7613EFC2" w14:textId="77777777" w:rsidR="00C81D24" w:rsidRPr="00C81D24" w:rsidRDefault="00C81D24" w:rsidP="0087064B">
            <w:p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 xml:space="preserve">Ouverture officielle </w:t>
            </w:r>
          </w:p>
        </w:tc>
      </w:tr>
      <w:tr w:rsidR="00C81D24" w:rsidRPr="00C81D24" w14:paraId="7A753922" w14:textId="77777777" w:rsidTr="008706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69C914D" w14:textId="77777777" w:rsidR="00C81D24" w:rsidRPr="00C81D24" w:rsidRDefault="00C81D24" w:rsidP="0087064B">
            <w:pPr>
              <w:rPr>
                <w:rFonts w:cstheme="minorHAnsi"/>
                <w:b w:val="0"/>
                <w:bCs w:val="0"/>
                <w:sz w:val="23"/>
                <w:szCs w:val="23"/>
              </w:rPr>
            </w:pPr>
            <w:r w:rsidRPr="00C81D24">
              <w:rPr>
                <w:rFonts w:eastAsia="Times New Roman" w:cstheme="minorHAnsi"/>
                <w:b w:val="0"/>
                <w:bCs w:val="0"/>
                <w:sz w:val="23"/>
                <w:szCs w:val="23"/>
                <w:lang w:eastAsia="ja-JP"/>
              </w:rPr>
              <w:t>09h00 – 09h45</w:t>
            </w:r>
          </w:p>
        </w:tc>
        <w:tc>
          <w:tcPr>
            <w:tcW w:w="6940" w:type="dxa"/>
            <w:vAlign w:val="center"/>
          </w:tcPr>
          <w:p w14:paraId="6F7F1C7F" w14:textId="77777777" w:rsidR="00C81D24" w:rsidRPr="00C81D24" w:rsidRDefault="00C81D24" w:rsidP="0087064B">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 xml:space="preserve">Conférence inaugurale </w:t>
            </w:r>
          </w:p>
        </w:tc>
      </w:tr>
      <w:tr w:rsidR="00C81D24" w:rsidRPr="00C81D24" w14:paraId="446D901D" w14:textId="77777777" w:rsidTr="00D23751">
        <w:trPr>
          <w:trHeight w:val="408"/>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vAlign w:val="center"/>
          </w:tcPr>
          <w:p w14:paraId="7E1DB712" w14:textId="77777777" w:rsidR="00C81D24" w:rsidRPr="00D23751" w:rsidRDefault="00C81D24" w:rsidP="0087064B">
            <w:pPr>
              <w:rPr>
                <w:rFonts w:cstheme="minorHAnsi"/>
                <w:sz w:val="23"/>
                <w:szCs w:val="23"/>
              </w:rPr>
            </w:pPr>
            <w:r w:rsidRPr="00D23751">
              <w:rPr>
                <w:rFonts w:eastAsia="Times New Roman" w:cstheme="minorHAnsi"/>
                <w:sz w:val="23"/>
                <w:szCs w:val="23"/>
                <w:lang w:eastAsia="ja-JP"/>
              </w:rPr>
              <w:t>09h45 – 10h</w:t>
            </w:r>
            <w:r w:rsidR="00541368" w:rsidRPr="00D23751">
              <w:rPr>
                <w:rFonts w:eastAsia="Times New Roman" w:cstheme="minorHAnsi"/>
                <w:sz w:val="23"/>
                <w:szCs w:val="23"/>
                <w:lang w:eastAsia="ja-JP"/>
              </w:rPr>
              <w:t>15</w:t>
            </w:r>
          </w:p>
        </w:tc>
        <w:tc>
          <w:tcPr>
            <w:tcW w:w="6940" w:type="dxa"/>
            <w:shd w:val="clear" w:color="auto" w:fill="D9D9D9" w:themeFill="background1" w:themeFillShade="D9"/>
            <w:vAlign w:val="center"/>
          </w:tcPr>
          <w:p w14:paraId="55053921" w14:textId="68EB2A24" w:rsidR="00C81D24" w:rsidRPr="00D23751" w:rsidRDefault="00C81D24" w:rsidP="0087064B">
            <w:pPr>
              <w:cnfStyle w:val="000000000000" w:firstRow="0" w:lastRow="0" w:firstColumn="0" w:lastColumn="0" w:oddVBand="0" w:evenVBand="0" w:oddHBand="0" w:evenHBand="0" w:firstRowFirstColumn="0" w:firstRowLastColumn="0" w:lastRowFirstColumn="0" w:lastRowLastColumn="0"/>
              <w:rPr>
                <w:rFonts w:cstheme="minorHAnsi"/>
                <w:b/>
                <w:bCs/>
                <w:sz w:val="23"/>
                <w:szCs w:val="23"/>
              </w:rPr>
            </w:pPr>
            <w:r w:rsidRPr="00D23751">
              <w:rPr>
                <w:rFonts w:eastAsia="Times New Roman" w:cstheme="minorHAnsi"/>
                <w:b/>
                <w:bCs/>
                <w:sz w:val="23"/>
                <w:szCs w:val="23"/>
                <w:lang w:eastAsia="ja-JP"/>
              </w:rPr>
              <w:t xml:space="preserve">Visite des posters </w:t>
            </w:r>
            <w:r w:rsidR="0087064B" w:rsidRPr="00D23751">
              <w:rPr>
                <w:rFonts w:eastAsia="Times New Roman" w:cstheme="minorHAnsi"/>
                <w:b/>
                <w:bCs/>
                <w:sz w:val="23"/>
                <w:szCs w:val="23"/>
                <w:lang w:eastAsia="ja-JP"/>
              </w:rPr>
              <w:t>&amp;</w:t>
            </w:r>
            <w:r w:rsidRPr="00D23751">
              <w:rPr>
                <w:rFonts w:eastAsia="Times New Roman" w:cstheme="minorHAnsi"/>
                <w:b/>
                <w:bCs/>
                <w:sz w:val="23"/>
                <w:szCs w:val="23"/>
                <w:lang w:eastAsia="ja-JP"/>
              </w:rPr>
              <w:t xml:space="preserve"> Pause-café</w:t>
            </w:r>
          </w:p>
        </w:tc>
      </w:tr>
      <w:tr w:rsidR="00C81D24" w:rsidRPr="00C81D24" w14:paraId="7882491A" w14:textId="77777777" w:rsidTr="008706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A3E7C4E" w14:textId="77777777" w:rsidR="00C81D24" w:rsidRPr="00C81D24" w:rsidRDefault="00C81D24" w:rsidP="0087064B">
            <w:pPr>
              <w:rPr>
                <w:rFonts w:cstheme="minorHAnsi"/>
                <w:b w:val="0"/>
                <w:bCs w:val="0"/>
                <w:sz w:val="23"/>
                <w:szCs w:val="23"/>
              </w:rPr>
            </w:pPr>
            <w:r w:rsidRPr="00C81D24">
              <w:rPr>
                <w:rFonts w:eastAsia="Times New Roman" w:cstheme="minorHAnsi"/>
                <w:b w:val="0"/>
                <w:bCs w:val="0"/>
                <w:sz w:val="23"/>
                <w:szCs w:val="23"/>
                <w:lang w:eastAsia="ja-JP"/>
              </w:rPr>
              <w:t>1</w:t>
            </w:r>
            <w:r w:rsidR="00541368">
              <w:rPr>
                <w:rFonts w:eastAsia="Times New Roman" w:cstheme="minorHAnsi"/>
                <w:b w:val="0"/>
                <w:bCs w:val="0"/>
                <w:sz w:val="23"/>
                <w:szCs w:val="23"/>
                <w:lang w:eastAsia="ja-JP"/>
              </w:rPr>
              <w:t>0</w:t>
            </w:r>
            <w:r w:rsidRPr="00C81D24">
              <w:rPr>
                <w:rFonts w:eastAsia="Times New Roman" w:cstheme="minorHAnsi"/>
                <w:b w:val="0"/>
                <w:bCs w:val="0"/>
                <w:sz w:val="23"/>
                <w:szCs w:val="23"/>
                <w:lang w:eastAsia="ja-JP"/>
              </w:rPr>
              <w:t>h</w:t>
            </w:r>
            <w:r w:rsidR="00541368">
              <w:rPr>
                <w:rFonts w:eastAsia="Times New Roman" w:cstheme="minorHAnsi"/>
                <w:b w:val="0"/>
                <w:bCs w:val="0"/>
                <w:sz w:val="23"/>
                <w:szCs w:val="23"/>
                <w:lang w:eastAsia="ja-JP"/>
              </w:rPr>
              <w:t>15</w:t>
            </w:r>
            <w:r w:rsidRPr="00C81D24">
              <w:rPr>
                <w:rFonts w:eastAsia="Times New Roman" w:cstheme="minorHAnsi"/>
                <w:b w:val="0"/>
                <w:bCs w:val="0"/>
                <w:sz w:val="23"/>
                <w:szCs w:val="23"/>
                <w:lang w:eastAsia="ja-JP"/>
              </w:rPr>
              <w:t xml:space="preserve"> – 1</w:t>
            </w:r>
            <w:r w:rsidR="00541368">
              <w:rPr>
                <w:rFonts w:eastAsia="Times New Roman" w:cstheme="minorHAnsi"/>
                <w:b w:val="0"/>
                <w:bCs w:val="0"/>
                <w:sz w:val="23"/>
                <w:szCs w:val="23"/>
                <w:lang w:eastAsia="ja-JP"/>
              </w:rPr>
              <w:t>1</w:t>
            </w:r>
            <w:r w:rsidRPr="00C81D24">
              <w:rPr>
                <w:rFonts w:eastAsia="Times New Roman" w:cstheme="minorHAnsi"/>
                <w:b w:val="0"/>
                <w:bCs w:val="0"/>
                <w:sz w:val="23"/>
                <w:szCs w:val="23"/>
                <w:lang w:eastAsia="ja-JP"/>
              </w:rPr>
              <w:t>h</w:t>
            </w:r>
            <w:r w:rsidR="00541368">
              <w:rPr>
                <w:rFonts w:eastAsia="Times New Roman" w:cstheme="minorHAnsi"/>
                <w:b w:val="0"/>
                <w:bCs w:val="0"/>
                <w:sz w:val="23"/>
                <w:szCs w:val="23"/>
                <w:lang w:eastAsia="ja-JP"/>
              </w:rPr>
              <w:t>15</w:t>
            </w:r>
          </w:p>
        </w:tc>
        <w:tc>
          <w:tcPr>
            <w:tcW w:w="6940" w:type="dxa"/>
            <w:vAlign w:val="center"/>
          </w:tcPr>
          <w:p w14:paraId="0A339907" w14:textId="77777777" w:rsidR="00C81D24" w:rsidRPr="00C81D24" w:rsidRDefault="0087064B" w:rsidP="0087064B">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Pr>
                <w:rFonts w:cstheme="minorHAnsi"/>
                <w:sz w:val="23"/>
                <w:szCs w:val="23"/>
              </w:rPr>
              <w:t>Session 1 : Communication scientifique</w:t>
            </w:r>
          </w:p>
        </w:tc>
      </w:tr>
      <w:tr w:rsidR="00C81D24" w:rsidRPr="00C81D24" w14:paraId="45E0DC54" w14:textId="77777777" w:rsidTr="0087064B">
        <w:trPr>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93B670D" w14:textId="77777777" w:rsidR="00C81D24" w:rsidRPr="00D23751" w:rsidRDefault="00C81D24" w:rsidP="0087064B">
            <w:pPr>
              <w:rPr>
                <w:rFonts w:cstheme="minorHAnsi"/>
                <w:b w:val="0"/>
                <w:bCs w:val="0"/>
                <w:sz w:val="23"/>
                <w:szCs w:val="23"/>
              </w:rPr>
            </w:pPr>
            <w:r w:rsidRPr="00D23751">
              <w:rPr>
                <w:rFonts w:eastAsia="Times New Roman" w:cstheme="minorHAnsi"/>
                <w:b w:val="0"/>
                <w:bCs w:val="0"/>
                <w:sz w:val="23"/>
                <w:szCs w:val="23"/>
                <w:lang w:eastAsia="ja-JP"/>
              </w:rPr>
              <w:t>11h</w:t>
            </w:r>
            <w:r w:rsidR="00541368" w:rsidRPr="00D23751">
              <w:rPr>
                <w:rFonts w:eastAsia="Times New Roman" w:cstheme="minorHAnsi"/>
                <w:b w:val="0"/>
                <w:bCs w:val="0"/>
                <w:sz w:val="23"/>
                <w:szCs w:val="23"/>
                <w:lang w:eastAsia="ja-JP"/>
              </w:rPr>
              <w:t>15</w:t>
            </w:r>
            <w:r w:rsidRPr="00D23751">
              <w:rPr>
                <w:rFonts w:eastAsia="Times New Roman" w:cstheme="minorHAnsi"/>
                <w:b w:val="0"/>
                <w:bCs w:val="0"/>
                <w:sz w:val="23"/>
                <w:szCs w:val="23"/>
                <w:lang w:eastAsia="ja-JP"/>
              </w:rPr>
              <w:t xml:space="preserve"> – 12h</w:t>
            </w:r>
            <w:r w:rsidR="00541368" w:rsidRPr="00D23751">
              <w:rPr>
                <w:rFonts w:eastAsia="Times New Roman" w:cstheme="minorHAnsi"/>
                <w:b w:val="0"/>
                <w:bCs w:val="0"/>
                <w:sz w:val="23"/>
                <w:szCs w:val="23"/>
                <w:lang w:eastAsia="ja-JP"/>
              </w:rPr>
              <w:t>15</w:t>
            </w:r>
          </w:p>
        </w:tc>
        <w:tc>
          <w:tcPr>
            <w:tcW w:w="6940" w:type="dxa"/>
            <w:vAlign w:val="center"/>
          </w:tcPr>
          <w:p w14:paraId="36ED3A43" w14:textId="77777777" w:rsidR="00C81D24" w:rsidRPr="00C81D24" w:rsidRDefault="00C81D24" w:rsidP="0087064B">
            <w:p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Session 2 : Partage des bonnes pratiques</w:t>
            </w:r>
          </w:p>
        </w:tc>
      </w:tr>
      <w:tr w:rsidR="00C81D24" w:rsidRPr="00C81D24" w14:paraId="11F7E48C" w14:textId="77777777" w:rsidTr="0054136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vAlign w:val="center"/>
          </w:tcPr>
          <w:p w14:paraId="5E716100" w14:textId="77777777" w:rsidR="00C81D24" w:rsidRPr="00D23751" w:rsidRDefault="00C81D24" w:rsidP="0087064B">
            <w:pPr>
              <w:rPr>
                <w:rFonts w:cstheme="minorHAnsi"/>
                <w:b w:val="0"/>
                <w:bCs w:val="0"/>
                <w:sz w:val="23"/>
                <w:szCs w:val="23"/>
              </w:rPr>
            </w:pPr>
            <w:r w:rsidRPr="00D23751">
              <w:rPr>
                <w:rFonts w:ascii="Times New Roman" w:eastAsia="Times New Roman" w:hAnsi="Times New Roman" w:cs="Times New Roman"/>
                <w:b w:val="0"/>
                <w:bCs w:val="0"/>
                <w:lang w:eastAsia="ja-JP"/>
              </w:rPr>
              <w:t>12h</w:t>
            </w:r>
            <w:r w:rsidR="00541368" w:rsidRPr="00D23751">
              <w:rPr>
                <w:rFonts w:ascii="Times New Roman" w:eastAsia="Times New Roman" w:hAnsi="Times New Roman" w:cs="Times New Roman"/>
                <w:b w:val="0"/>
                <w:bCs w:val="0"/>
                <w:lang w:eastAsia="ja-JP"/>
              </w:rPr>
              <w:t>15</w:t>
            </w:r>
            <w:r w:rsidRPr="00D23751">
              <w:rPr>
                <w:rFonts w:ascii="Times New Roman" w:eastAsia="Times New Roman" w:hAnsi="Times New Roman" w:cs="Times New Roman"/>
                <w:b w:val="0"/>
                <w:bCs w:val="0"/>
                <w:lang w:eastAsia="ja-JP"/>
              </w:rPr>
              <w:t xml:space="preserve"> – 1</w:t>
            </w:r>
            <w:r w:rsidR="00D23751" w:rsidRPr="00D23751">
              <w:rPr>
                <w:rFonts w:ascii="Times New Roman" w:eastAsia="Times New Roman" w:hAnsi="Times New Roman" w:cs="Times New Roman"/>
                <w:b w:val="0"/>
                <w:bCs w:val="0"/>
                <w:lang w:eastAsia="ja-JP"/>
              </w:rPr>
              <w:t>3h00</w:t>
            </w:r>
          </w:p>
        </w:tc>
        <w:tc>
          <w:tcPr>
            <w:tcW w:w="6940" w:type="dxa"/>
            <w:shd w:val="clear" w:color="auto" w:fill="F2F2F2" w:themeFill="background1" w:themeFillShade="F2"/>
            <w:vAlign w:val="center"/>
          </w:tcPr>
          <w:p w14:paraId="3EA318B6" w14:textId="77777777" w:rsidR="00C81D24" w:rsidRPr="00C81D24" w:rsidRDefault="00C81D24" w:rsidP="0087064B">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Présentation des partenaires</w:t>
            </w:r>
          </w:p>
        </w:tc>
      </w:tr>
      <w:tr w:rsidR="00C81D24" w:rsidRPr="00C81D24" w14:paraId="75BF7D86" w14:textId="77777777" w:rsidTr="00D23751">
        <w:trPr>
          <w:trHeight w:val="408"/>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vAlign w:val="center"/>
          </w:tcPr>
          <w:p w14:paraId="6E078DF2" w14:textId="77777777" w:rsidR="00C81D24" w:rsidRPr="00D23751" w:rsidRDefault="00A33CC4" w:rsidP="0087064B">
            <w:pPr>
              <w:rPr>
                <w:rFonts w:cstheme="minorHAnsi"/>
                <w:sz w:val="23"/>
                <w:szCs w:val="23"/>
              </w:rPr>
            </w:pPr>
            <w:r w:rsidRPr="00D23751">
              <w:rPr>
                <w:rFonts w:cstheme="minorHAnsi"/>
                <w:sz w:val="23"/>
                <w:szCs w:val="23"/>
              </w:rPr>
              <w:t>1</w:t>
            </w:r>
            <w:r w:rsidR="00D23751" w:rsidRPr="00D23751">
              <w:rPr>
                <w:rFonts w:cstheme="minorHAnsi"/>
                <w:sz w:val="23"/>
                <w:szCs w:val="23"/>
              </w:rPr>
              <w:t>3</w:t>
            </w:r>
            <w:r w:rsidRPr="00D23751">
              <w:rPr>
                <w:rFonts w:cstheme="minorHAnsi"/>
                <w:sz w:val="23"/>
                <w:szCs w:val="23"/>
              </w:rPr>
              <w:t>h</w:t>
            </w:r>
            <w:r w:rsidR="00D23751" w:rsidRPr="00D23751">
              <w:rPr>
                <w:rFonts w:cstheme="minorHAnsi"/>
                <w:sz w:val="23"/>
                <w:szCs w:val="23"/>
              </w:rPr>
              <w:t>0</w:t>
            </w:r>
            <w:r w:rsidRPr="00D23751">
              <w:rPr>
                <w:rFonts w:cstheme="minorHAnsi"/>
                <w:sz w:val="23"/>
                <w:szCs w:val="23"/>
              </w:rPr>
              <w:t>0 – 1</w:t>
            </w:r>
            <w:r w:rsidR="00D23751" w:rsidRPr="00D23751">
              <w:rPr>
                <w:rFonts w:cstheme="minorHAnsi"/>
                <w:sz w:val="23"/>
                <w:szCs w:val="23"/>
              </w:rPr>
              <w:t>4</w:t>
            </w:r>
            <w:r w:rsidRPr="00D23751">
              <w:rPr>
                <w:rFonts w:cstheme="minorHAnsi"/>
                <w:sz w:val="23"/>
                <w:szCs w:val="23"/>
              </w:rPr>
              <w:t>h</w:t>
            </w:r>
            <w:r w:rsidR="00D23751" w:rsidRPr="00D23751">
              <w:rPr>
                <w:rFonts w:cstheme="minorHAnsi"/>
                <w:sz w:val="23"/>
                <w:szCs w:val="23"/>
              </w:rPr>
              <w:t>0</w:t>
            </w:r>
            <w:r w:rsidRPr="00D23751">
              <w:rPr>
                <w:rFonts w:cstheme="minorHAnsi"/>
                <w:sz w:val="23"/>
                <w:szCs w:val="23"/>
              </w:rPr>
              <w:t>0</w:t>
            </w:r>
          </w:p>
        </w:tc>
        <w:tc>
          <w:tcPr>
            <w:tcW w:w="6940" w:type="dxa"/>
            <w:shd w:val="clear" w:color="auto" w:fill="D9D9D9" w:themeFill="background1" w:themeFillShade="D9"/>
            <w:vAlign w:val="center"/>
          </w:tcPr>
          <w:p w14:paraId="32DD7ADF" w14:textId="77777777" w:rsidR="00C81D24" w:rsidRPr="00D23751" w:rsidRDefault="00A33CC4" w:rsidP="0087064B">
            <w:pPr>
              <w:cnfStyle w:val="000000000000" w:firstRow="0" w:lastRow="0" w:firstColumn="0" w:lastColumn="0" w:oddVBand="0" w:evenVBand="0" w:oddHBand="0" w:evenHBand="0" w:firstRowFirstColumn="0" w:firstRowLastColumn="0" w:lastRowFirstColumn="0" w:lastRowLastColumn="0"/>
              <w:rPr>
                <w:rFonts w:cstheme="minorHAnsi"/>
                <w:b/>
                <w:bCs/>
                <w:sz w:val="23"/>
                <w:szCs w:val="23"/>
              </w:rPr>
            </w:pPr>
            <w:r w:rsidRPr="00D23751">
              <w:rPr>
                <w:rFonts w:cstheme="minorHAnsi"/>
                <w:b/>
                <w:bCs/>
                <w:sz w:val="23"/>
                <w:szCs w:val="23"/>
              </w:rPr>
              <w:t>Pause déjeuner</w:t>
            </w:r>
          </w:p>
        </w:tc>
      </w:tr>
      <w:tr w:rsidR="00A33CC4" w:rsidRPr="00C81D24" w14:paraId="03B19954" w14:textId="77777777" w:rsidTr="008706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E3F6694" w14:textId="77777777" w:rsidR="00A33CC4" w:rsidRPr="00D23751" w:rsidRDefault="00D23751" w:rsidP="00A33CC4">
            <w:pPr>
              <w:rPr>
                <w:rFonts w:cstheme="minorHAnsi"/>
                <w:b w:val="0"/>
                <w:bCs w:val="0"/>
                <w:sz w:val="23"/>
                <w:szCs w:val="23"/>
              </w:rPr>
            </w:pPr>
            <w:r w:rsidRPr="00D23751">
              <w:rPr>
                <w:rFonts w:eastAsia="Times New Roman" w:cstheme="minorHAnsi"/>
                <w:b w:val="0"/>
                <w:bCs w:val="0"/>
                <w:sz w:val="23"/>
                <w:szCs w:val="23"/>
                <w:lang w:eastAsia="ja-JP"/>
              </w:rPr>
              <w:t>14</w:t>
            </w:r>
            <w:r w:rsidR="00A33CC4" w:rsidRPr="00D23751">
              <w:rPr>
                <w:rFonts w:eastAsia="Times New Roman" w:cstheme="minorHAnsi"/>
                <w:b w:val="0"/>
                <w:bCs w:val="0"/>
                <w:sz w:val="23"/>
                <w:szCs w:val="23"/>
                <w:lang w:eastAsia="ja-JP"/>
              </w:rPr>
              <w:t>h</w:t>
            </w:r>
            <w:r w:rsidRPr="00D23751">
              <w:rPr>
                <w:rFonts w:eastAsia="Times New Roman" w:cstheme="minorHAnsi"/>
                <w:b w:val="0"/>
                <w:bCs w:val="0"/>
                <w:sz w:val="23"/>
                <w:szCs w:val="23"/>
                <w:lang w:eastAsia="ja-JP"/>
              </w:rPr>
              <w:t>0</w:t>
            </w:r>
            <w:r w:rsidR="00A33CC4" w:rsidRPr="00D23751">
              <w:rPr>
                <w:rFonts w:eastAsia="Times New Roman" w:cstheme="minorHAnsi"/>
                <w:b w:val="0"/>
                <w:bCs w:val="0"/>
                <w:sz w:val="23"/>
                <w:szCs w:val="23"/>
                <w:lang w:eastAsia="ja-JP"/>
              </w:rPr>
              <w:t xml:space="preserve">0 – </w:t>
            </w:r>
            <w:r w:rsidRPr="00D23751">
              <w:rPr>
                <w:rFonts w:eastAsia="Times New Roman" w:cstheme="minorHAnsi"/>
                <w:b w:val="0"/>
                <w:bCs w:val="0"/>
                <w:sz w:val="23"/>
                <w:szCs w:val="23"/>
                <w:lang w:eastAsia="ja-JP"/>
              </w:rPr>
              <w:t>15</w:t>
            </w:r>
            <w:r w:rsidR="00A33CC4" w:rsidRPr="00D23751">
              <w:rPr>
                <w:rFonts w:eastAsia="Times New Roman" w:cstheme="minorHAnsi"/>
                <w:b w:val="0"/>
                <w:bCs w:val="0"/>
                <w:sz w:val="23"/>
                <w:szCs w:val="23"/>
                <w:lang w:eastAsia="ja-JP"/>
              </w:rPr>
              <w:t>h00</w:t>
            </w:r>
          </w:p>
        </w:tc>
        <w:tc>
          <w:tcPr>
            <w:tcW w:w="6940" w:type="dxa"/>
            <w:vAlign w:val="center"/>
          </w:tcPr>
          <w:p w14:paraId="714F20FE" w14:textId="77777777" w:rsidR="00A33CC4" w:rsidRPr="00C81D24" w:rsidRDefault="00A33CC4" w:rsidP="00A33CC4">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Session 3 : Communication scientifique</w:t>
            </w:r>
          </w:p>
        </w:tc>
      </w:tr>
      <w:tr w:rsidR="00A33CC4" w:rsidRPr="00C81D24" w14:paraId="4883031C" w14:textId="77777777" w:rsidTr="0087064B">
        <w:trPr>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F53D21A" w14:textId="77777777" w:rsidR="00A33CC4" w:rsidRPr="00D23751" w:rsidRDefault="00D23751" w:rsidP="00A33CC4">
            <w:pPr>
              <w:rPr>
                <w:rFonts w:cstheme="minorHAnsi"/>
                <w:b w:val="0"/>
                <w:bCs w:val="0"/>
                <w:sz w:val="23"/>
                <w:szCs w:val="23"/>
              </w:rPr>
            </w:pPr>
            <w:r w:rsidRPr="00D23751">
              <w:rPr>
                <w:rFonts w:eastAsia="Times New Roman" w:cstheme="minorHAnsi"/>
                <w:b w:val="0"/>
                <w:bCs w:val="0"/>
                <w:sz w:val="23"/>
                <w:szCs w:val="23"/>
                <w:lang w:eastAsia="ja-JP"/>
              </w:rPr>
              <w:t>15</w:t>
            </w:r>
            <w:r w:rsidR="00A33CC4" w:rsidRPr="00D23751">
              <w:rPr>
                <w:rFonts w:eastAsia="Times New Roman" w:cstheme="minorHAnsi"/>
                <w:b w:val="0"/>
                <w:bCs w:val="0"/>
                <w:sz w:val="23"/>
                <w:szCs w:val="23"/>
                <w:lang w:eastAsia="ja-JP"/>
              </w:rPr>
              <w:t xml:space="preserve">h00 – </w:t>
            </w:r>
            <w:r w:rsidRPr="00D23751">
              <w:rPr>
                <w:rFonts w:eastAsia="Times New Roman" w:cstheme="minorHAnsi"/>
                <w:b w:val="0"/>
                <w:bCs w:val="0"/>
                <w:sz w:val="23"/>
                <w:szCs w:val="23"/>
                <w:lang w:eastAsia="ja-JP"/>
              </w:rPr>
              <w:t>16</w:t>
            </w:r>
            <w:r w:rsidR="00A33CC4" w:rsidRPr="00D23751">
              <w:rPr>
                <w:rFonts w:eastAsia="Times New Roman" w:cstheme="minorHAnsi"/>
                <w:b w:val="0"/>
                <w:bCs w:val="0"/>
                <w:sz w:val="23"/>
                <w:szCs w:val="23"/>
                <w:lang w:eastAsia="ja-JP"/>
              </w:rPr>
              <w:t>h</w:t>
            </w:r>
            <w:r w:rsidRPr="00D23751">
              <w:rPr>
                <w:rFonts w:eastAsia="Times New Roman" w:cstheme="minorHAnsi"/>
                <w:b w:val="0"/>
                <w:bCs w:val="0"/>
                <w:sz w:val="23"/>
                <w:szCs w:val="23"/>
                <w:lang w:eastAsia="ja-JP"/>
              </w:rPr>
              <w:t>00</w:t>
            </w:r>
          </w:p>
        </w:tc>
        <w:tc>
          <w:tcPr>
            <w:tcW w:w="6940" w:type="dxa"/>
            <w:vAlign w:val="center"/>
          </w:tcPr>
          <w:p w14:paraId="5DB01E30" w14:textId="77777777" w:rsidR="00A33CC4" w:rsidRPr="00C81D24" w:rsidRDefault="00A33CC4" w:rsidP="00A33CC4">
            <w:p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 xml:space="preserve">Session 4 : Partage </w:t>
            </w:r>
            <w:r>
              <w:rPr>
                <w:rFonts w:eastAsia="Times New Roman" w:cstheme="minorHAnsi"/>
                <w:sz w:val="23"/>
                <w:szCs w:val="23"/>
                <w:lang w:eastAsia="ja-JP"/>
              </w:rPr>
              <w:t>des bonnes pratiques</w:t>
            </w:r>
          </w:p>
        </w:tc>
      </w:tr>
      <w:tr w:rsidR="00A33CC4" w:rsidRPr="00C81D24" w14:paraId="4FB2FA3F" w14:textId="77777777" w:rsidTr="0087064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51B23AF" w14:textId="77777777" w:rsidR="00A33CC4" w:rsidRPr="00D23751" w:rsidRDefault="00A33CC4" w:rsidP="00A33CC4">
            <w:pPr>
              <w:rPr>
                <w:rFonts w:cstheme="minorHAnsi"/>
                <w:b w:val="0"/>
                <w:bCs w:val="0"/>
                <w:sz w:val="23"/>
                <w:szCs w:val="23"/>
              </w:rPr>
            </w:pPr>
            <w:r w:rsidRPr="00D23751">
              <w:rPr>
                <w:rFonts w:ascii="Times New Roman" w:eastAsia="Times New Roman" w:hAnsi="Times New Roman" w:cs="Times New Roman"/>
                <w:b w:val="0"/>
                <w:bCs w:val="0"/>
                <w:lang w:eastAsia="ja-JP"/>
              </w:rPr>
              <w:t>1</w:t>
            </w:r>
            <w:r w:rsidR="00D23751" w:rsidRPr="00D23751">
              <w:rPr>
                <w:rFonts w:ascii="Times New Roman" w:eastAsia="Times New Roman" w:hAnsi="Times New Roman" w:cs="Times New Roman"/>
                <w:b w:val="0"/>
                <w:bCs w:val="0"/>
                <w:lang w:eastAsia="ja-JP"/>
              </w:rPr>
              <w:t>6</w:t>
            </w:r>
            <w:r w:rsidRPr="00D23751">
              <w:rPr>
                <w:rFonts w:ascii="Times New Roman" w:eastAsia="Times New Roman" w:hAnsi="Times New Roman" w:cs="Times New Roman"/>
                <w:b w:val="0"/>
                <w:bCs w:val="0"/>
                <w:lang w:eastAsia="ja-JP"/>
              </w:rPr>
              <w:t>h</w:t>
            </w:r>
            <w:r w:rsidR="00D23751" w:rsidRPr="00D23751">
              <w:rPr>
                <w:rFonts w:ascii="Times New Roman" w:eastAsia="Times New Roman" w:hAnsi="Times New Roman" w:cs="Times New Roman"/>
                <w:b w:val="0"/>
                <w:bCs w:val="0"/>
                <w:lang w:eastAsia="ja-JP"/>
              </w:rPr>
              <w:t>0</w:t>
            </w:r>
            <w:r w:rsidRPr="00D23751">
              <w:rPr>
                <w:rFonts w:ascii="Times New Roman" w:eastAsia="Times New Roman" w:hAnsi="Times New Roman" w:cs="Times New Roman"/>
                <w:b w:val="0"/>
                <w:bCs w:val="0"/>
                <w:lang w:eastAsia="ja-JP"/>
              </w:rPr>
              <w:t>0 – 1</w:t>
            </w:r>
            <w:r w:rsidR="00D23751" w:rsidRPr="00D23751">
              <w:rPr>
                <w:rFonts w:ascii="Times New Roman" w:eastAsia="Times New Roman" w:hAnsi="Times New Roman" w:cs="Times New Roman"/>
                <w:b w:val="0"/>
                <w:bCs w:val="0"/>
                <w:lang w:eastAsia="ja-JP"/>
              </w:rPr>
              <w:t>6</w:t>
            </w:r>
            <w:r w:rsidRPr="00D23751">
              <w:rPr>
                <w:rFonts w:ascii="Times New Roman" w:eastAsia="Times New Roman" w:hAnsi="Times New Roman" w:cs="Times New Roman"/>
                <w:b w:val="0"/>
                <w:bCs w:val="0"/>
                <w:lang w:eastAsia="ja-JP"/>
              </w:rPr>
              <w:t>h</w:t>
            </w:r>
            <w:r w:rsidR="00D23751" w:rsidRPr="00D23751">
              <w:rPr>
                <w:rFonts w:ascii="Times New Roman" w:eastAsia="Times New Roman" w:hAnsi="Times New Roman" w:cs="Times New Roman"/>
                <w:b w:val="0"/>
                <w:bCs w:val="0"/>
                <w:lang w:eastAsia="ja-JP"/>
              </w:rPr>
              <w:t>15</w:t>
            </w:r>
          </w:p>
        </w:tc>
        <w:tc>
          <w:tcPr>
            <w:tcW w:w="6940" w:type="dxa"/>
            <w:vAlign w:val="center"/>
          </w:tcPr>
          <w:p w14:paraId="5D34DA99" w14:textId="77777777" w:rsidR="00A33CC4" w:rsidRPr="00C81D24" w:rsidRDefault="00A33CC4" w:rsidP="00A33CC4">
            <w:pPr>
              <w:cnfStyle w:val="000000100000" w:firstRow="0" w:lastRow="0" w:firstColumn="0" w:lastColumn="0" w:oddVBand="0" w:evenVBand="0" w:oddHBand="1"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Récapitulatif de la journée</w:t>
            </w:r>
          </w:p>
        </w:tc>
      </w:tr>
      <w:tr w:rsidR="00A33CC4" w:rsidRPr="00C81D24" w14:paraId="7FD3ECF0" w14:textId="77777777" w:rsidTr="0087064B">
        <w:trPr>
          <w:trHeight w:val="40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037147C" w14:textId="77777777" w:rsidR="00A33CC4" w:rsidRPr="00D23751" w:rsidRDefault="00A33CC4" w:rsidP="00A33CC4">
            <w:pPr>
              <w:rPr>
                <w:rFonts w:eastAsia="Times New Roman" w:cstheme="minorHAnsi"/>
                <w:b w:val="0"/>
                <w:bCs w:val="0"/>
                <w:sz w:val="23"/>
                <w:szCs w:val="23"/>
                <w:lang w:eastAsia="ja-JP"/>
              </w:rPr>
            </w:pPr>
            <w:r w:rsidRPr="00D23751">
              <w:rPr>
                <w:rFonts w:ascii="Times New Roman" w:eastAsia="Times New Roman" w:hAnsi="Times New Roman" w:cs="Times New Roman"/>
                <w:b w:val="0"/>
                <w:bCs w:val="0"/>
                <w:lang w:eastAsia="ja-JP"/>
              </w:rPr>
              <w:t>1</w:t>
            </w:r>
            <w:r w:rsidR="00D23751" w:rsidRPr="00D23751">
              <w:rPr>
                <w:rFonts w:ascii="Times New Roman" w:eastAsia="Times New Roman" w:hAnsi="Times New Roman" w:cs="Times New Roman"/>
                <w:b w:val="0"/>
                <w:bCs w:val="0"/>
                <w:lang w:eastAsia="ja-JP"/>
              </w:rPr>
              <w:t>6h15</w:t>
            </w:r>
            <w:r w:rsidRPr="00D23751">
              <w:rPr>
                <w:rFonts w:ascii="Times New Roman" w:eastAsia="Times New Roman" w:hAnsi="Times New Roman" w:cs="Times New Roman"/>
                <w:b w:val="0"/>
                <w:bCs w:val="0"/>
                <w:lang w:eastAsia="ja-JP"/>
              </w:rPr>
              <w:t xml:space="preserve"> – 1</w:t>
            </w:r>
            <w:r w:rsidR="00D23751" w:rsidRPr="00D23751">
              <w:rPr>
                <w:rFonts w:ascii="Times New Roman" w:eastAsia="Times New Roman" w:hAnsi="Times New Roman" w:cs="Times New Roman"/>
                <w:b w:val="0"/>
                <w:bCs w:val="0"/>
                <w:lang w:eastAsia="ja-JP"/>
              </w:rPr>
              <w:t>6</w:t>
            </w:r>
            <w:r w:rsidRPr="00D23751">
              <w:rPr>
                <w:rFonts w:ascii="Times New Roman" w:eastAsia="Times New Roman" w:hAnsi="Times New Roman" w:cs="Times New Roman"/>
                <w:b w:val="0"/>
                <w:bCs w:val="0"/>
                <w:lang w:eastAsia="ja-JP"/>
              </w:rPr>
              <w:t>h30</w:t>
            </w:r>
          </w:p>
        </w:tc>
        <w:tc>
          <w:tcPr>
            <w:tcW w:w="6940" w:type="dxa"/>
            <w:vAlign w:val="center"/>
          </w:tcPr>
          <w:p w14:paraId="7C19AB77" w14:textId="438D65C7" w:rsidR="00A33CC4" w:rsidRPr="00C81D24" w:rsidRDefault="00A33CC4" w:rsidP="00A33CC4">
            <w:p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C81D24">
              <w:rPr>
                <w:rFonts w:eastAsia="Times New Roman" w:cstheme="minorHAnsi"/>
                <w:sz w:val="23"/>
                <w:szCs w:val="23"/>
                <w:lang w:eastAsia="ja-JP"/>
              </w:rPr>
              <w:t xml:space="preserve">Remise des trophées </w:t>
            </w:r>
            <w:r>
              <w:rPr>
                <w:rFonts w:eastAsia="Times New Roman" w:cstheme="minorHAnsi"/>
                <w:sz w:val="23"/>
                <w:szCs w:val="23"/>
                <w:lang w:eastAsia="ja-JP"/>
              </w:rPr>
              <w:t xml:space="preserve">des </w:t>
            </w:r>
            <w:r w:rsidRPr="00C81D24">
              <w:rPr>
                <w:rFonts w:eastAsia="Times New Roman" w:cstheme="minorHAnsi"/>
                <w:sz w:val="23"/>
                <w:szCs w:val="23"/>
                <w:lang w:eastAsia="ja-JP"/>
              </w:rPr>
              <w:t>meilleures communication</w:t>
            </w:r>
            <w:r>
              <w:rPr>
                <w:rFonts w:eastAsia="Times New Roman" w:cstheme="minorHAnsi"/>
                <w:sz w:val="23"/>
                <w:szCs w:val="23"/>
                <w:lang w:eastAsia="ja-JP"/>
              </w:rPr>
              <w:t xml:space="preserve"> et </w:t>
            </w:r>
            <w:r w:rsidRPr="00C81D24">
              <w:rPr>
                <w:rFonts w:eastAsia="Times New Roman" w:cstheme="minorHAnsi"/>
                <w:sz w:val="23"/>
                <w:szCs w:val="23"/>
                <w:lang w:eastAsia="ja-JP"/>
              </w:rPr>
              <w:t xml:space="preserve">partage </w:t>
            </w:r>
          </w:p>
        </w:tc>
      </w:tr>
      <w:tr w:rsidR="00A33CC4" w:rsidRPr="00C81D24" w14:paraId="3C3EAF41" w14:textId="77777777" w:rsidTr="00D2375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vAlign w:val="center"/>
          </w:tcPr>
          <w:p w14:paraId="0035A502" w14:textId="77777777" w:rsidR="00A33CC4" w:rsidRPr="00D23751" w:rsidRDefault="00A33CC4" w:rsidP="00A33CC4">
            <w:pPr>
              <w:rPr>
                <w:rFonts w:eastAsia="Times New Roman" w:cstheme="minorHAnsi"/>
                <w:sz w:val="23"/>
                <w:szCs w:val="23"/>
                <w:lang w:eastAsia="ja-JP"/>
              </w:rPr>
            </w:pPr>
            <w:r w:rsidRPr="00D23751">
              <w:rPr>
                <w:rFonts w:ascii="Times New Roman" w:eastAsia="Times New Roman" w:hAnsi="Times New Roman" w:cs="Times New Roman"/>
                <w:lang w:eastAsia="ja-JP"/>
              </w:rPr>
              <w:t>16h30 – 16h</w:t>
            </w:r>
            <w:r w:rsidR="00D23751" w:rsidRPr="00D23751">
              <w:rPr>
                <w:rFonts w:ascii="Times New Roman" w:eastAsia="Times New Roman" w:hAnsi="Times New Roman" w:cs="Times New Roman"/>
                <w:lang w:eastAsia="ja-JP"/>
              </w:rPr>
              <w:t>45</w:t>
            </w:r>
          </w:p>
        </w:tc>
        <w:tc>
          <w:tcPr>
            <w:tcW w:w="6940" w:type="dxa"/>
            <w:shd w:val="clear" w:color="auto" w:fill="D9D9D9" w:themeFill="background1" w:themeFillShade="D9"/>
            <w:vAlign w:val="center"/>
          </w:tcPr>
          <w:p w14:paraId="2507EDE8" w14:textId="77777777" w:rsidR="00A33CC4" w:rsidRPr="00D23751" w:rsidRDefault="00D23751" w:rsidP="00A33CC4">
            <w:pPr>
              <w:cnfStyle w:val="000000100000" w:firstRow="0" w:lastRow="0" w:firstColumn="0" w:lastColumn="0" w:oddVBand="0" w:evenVBand="0" w:oddHBand="1" w:evenHBand="0" w:firstRowFirstColumn="0" w:firstRowLastColumn="0" w:lastRowFirstColumn="0" w:lastRowLastColumn="0"/>
              <w:rPr>
                <w:rFonts w:cstheme="minorHAnsi"/>
                <w:b/>
                <w:bCs/>
                <w:sz w:val="23"/>
                <w:szCs w:val="23"/>
              </w:rPr>
            </w:pPr>
            <w:r w:rsidRPr="00D23751">
              <w:rPr>
                <w:rFonts w:eastAsia="Times New Roman" w:cstheme="minorHAnsi"/>
                <w:b/>
                <w:bCs/>
                <w:sz w:val="23"/>
                <w:szCs w:val="23"/>
                <w:lang w:eastAsia="ja-JP"/>
              </w:rPr>
              <w:t>Clôture de la journée</w:t>
            </w:r>
          </w:p>
        </w:tc>
      </w:tr>
    </w:tbl>
    <w:p w14:paraId="4BD62DE6" w14:textId="77777777" w:rsidR="00505752" w:rsidRPr="00505752" w:rsidRDefault="00505752" w:rsidP="00E81A5C">
      <w:pPr>
        <w:jc w:val="both"/>
        <w:rPr>
          <w:rFonts w:cstheme="minorHAnsi"/>
          <w:sz w:val="23"/>
          <w:szCs w:val="23"/>
        </w:rPr>
        <w:sectPr w:rsidR="00505752" w:rsidRPr="00505752" w:rsidSect="00675A34">
          <w:headerReference w:type="even" r:id="rId15"/>
          <w:headerReference w:type="default" r:id="rId16"/>
          <w:footerReference w:type="even" r:id="rId17"/>
          <w:footerReference w:type="default" r:id="rId18"/>
          <w:headerReference w:type="first" r:id="rId19"/>
          <w:footerReference w:type="first" r:id="rId20"/>
          <w:pgSz w:w="11906" w:h="16838"/>
          <w:pgMar w:top="709" w:right="1418" w:bottom="1418" w:left="1418" w:header="709" w:footer="709" w:gutter="0"/>
          <w:cols w:space="708"/>
          <w:docGrid w:linePitch="360"/>
        </w:sectPr>
      </w:pPr>
    </w:p>
    <w:p w14:paraId="72ABAFDC" w14:textId="77777777" w:rsidR="00F21AFA" w:rsidRDefault="00F21AFA">
      <w:pPr>
        <w:rPr>
          <w:rFonts w:ascii="Times New Roman" w:hAnsi="Times New Roman" w:cs="Times New Roman"/>
          <w:b/>
          <w:bCs/>
        </w:rPr>
      </w:pPr>
    </w:p>
    <w:p w14:paraId="3F868CEC" w14:textId="77777777" w:rsidR="00F21AFA" w:rsidRDefault="00F21AFA">
      <w:pPr>
        <w:rPr>
          <w:rFonts w:ascii="Times New Roman" w:hAnsi="Times New Roman" w:cs="Times New Roman"/>
          <w:b/>
          <w:bCs/>
        </w:rPr>
      </w:pPr>
    </w:p>
    <w:p w14:paraId="27D91945" w14:textId="77777777" w:rsidR="00EF0C22" w:rsidRDefault="00EF0C22">
      <w:pPr>
        <w:rPr>
          <w:rFonts w:ascii="Times New Roman" w:hAnsi="Times New Roman" w:cs="Times New Roman"/>
          <w:b/>
          <w:bCs/>
        </w:rPr>
      </w:pPr>
    </w:p>
    <w:p w14:paraId="4EAB363F" w14:textId="77777777" w:rsidR="00EF0C22" w:rsidRDefault="00EF0C22">
      <w:pPr>
        <w:rPr>
          <w:rFonts w:ascii="Times New Roman" w:hAnsi="Times New Roman" w:cs="Times New Roman"/>
          <w:b/>
          <w:bCs/>
        </w:rPr>
      </w:pPr>
    </w:p>
    <w:p w14:paraId="194CE1FC" w14:textId="77777777" w:rsidR="00EF0C22" w:rsidRDefault="00EF0C22">
      <w:pPr>
        <w:rPr>
          <w:rFonts w:ascii="Times New Roman" w:hAnsi="Times New Roman" w:cs="Times New Roman"/>
          <w:b/>
          <w:bCs/>
        </w:rPr>
      </w:pPr>
    </w:p>
    <w:p w14:paraId="358644E2" w14:textId="77777777" w:rsidR="00AE79DD" w:rsidRDefault="00AE79DD">
      <w:pPr>
        <w:rPr>
          <w:rFonts w:ascii="Times New Roman" w:hAnsi="Times New Roman" w:cs="Times New Roman"/>
          <w:b/>
          <w:bCs/>
        </w:rPr>
      </w:pPr>
    </w:p>
    <w:p w14:paraId="7B0D5EC0" w14:textId="77777777" w:rsidR="00EF0C22" w:rsidRDefault="00EF0C22">
      <w:pPr>
        <w:rPr>
          <w:rFonts w:ascii="Times New Roman" w:hAnsi="Times New Roman" w:cs="Times New Roman"/>
          <w:b/>
          <w:bCs/>
        </w:rPr>
      </w:pPr>
    </w:p>
    <w:p w14:paraId="4AF8E4FC" w14:textId="77777777" w:rsidR="00EF0C22" w:rsidRDefault="00EF0C22">
      <w:pPr>
        <w:rPr>
          <w:rFonts w:ascii="Times New Roman" w:hAnsi="Times New Roman" w:cs="Times New Roman"/>
          <w:b/>
          <w:bCs/>
        </w:rPr>
      </w:pPr>
    </w:p>
    <w:p w14:paraId="49756D7D" w14:textId="77777777" w:rsidR="00F21AFA" w:rsidRDefault="00F21AFA">
      <w:pPr>
        <w:rPr>
          <w:rFonts w:ascii="Times New Roman" w:hAnsi="Times New Roman" w:cs="Times New Roman"/>
          <w:b/>
          <w:bCs/>
        </w:rPr>
      </w:pPr>
    </w:p>
    <w:p w14:paraId="38F63B5D" w14:textId="77777777" w:rsidR="00F21AFA" w:rsidRDefault="00F21AFA">
      <w:pPr>
        <w:rPr>
          <w:rFonts w:ascii="Times New Roman" w:hAnsi="Times New Roman" w:cs="Times New Roman"/>
          <w:b/>
          <w:bCs/>
        </w:rPr>
      </w:pPr>
    </w:p>
    <w:p w14:paraId="5950284A" w14:textId="77777777" w:rsidR="00F21AFA" w:rsidRDefault="00F21AFA">
      <w:pPr>
        <w:rPr>
          <w:rFonts w:ascii="Times New Roman" w:hAnsi="Times New Roman" w:cs="Times New Roman"/>
          <w:b/>
          <w:bCs/>
        </w:rPr>
      </w:pPr>
    </w:p>
    <w:p w14:paraId="73267FFD" w14:textId="77777777" w:rsidR="00F21AFA" w:rsidRDefault="00F21AFA">
      <w:pPr>
        <w:rPr>
          <w:rFonts w:ascii="Times New Roman" w:hAnsi="Times New Roman" w:cs="Times New Roman"/>
          <w:b/>
          <w:bCs/>
        </w:rPr>
      </w:pPr>
    </w:p>
    <w:p w14:paraId="2708F656" w14:textId="77777777" w:rsidR="00F21AFA" w:rsidRDefault="00F21AFA">
      <w:pPr>
        <w:rPr>
          <w:rFonts w:ascii="Times New Roman" w:hAnsi="Times New Roman" w:cs="Times New Roman"/>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F0C22" w:rsidRPr="00EF0C22" w14:paraId="10A662C1" w14:textId="77777777" w:rsidTr="00EF0C22">
        <w:tc>
          <w:tcPr>
            <w:tcW w:w="9062" w:type="dxa"/>
          </w:tcPr>
          <w:p w14:paraId="1DDF0A99" w14:textId="77777777" w:rsidR="00F21AFA" w:rsidRPr="00EF0C22" w:rsidRDefault="00EF0C22" w:rsidP="00F21AFA">
            <w:pPr>
              <w:jc w:val="center"/>
              <w:rPr>
                <w:rFonts w:ascii="Times New Roman" w:hAnsi="Times New Roman" w:cs="Times New Roman"/>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fr-FR"/>
              </w:rPr>
              <mc:AlternateContent>
                <mc:Choice Requires="wps">
                  <w:drawing>
                    <wp:anchor distT="0" distB="0" distL="114300" distR="114300" simplePos="0" relativeHeight="251670528" behindDoc="0" locked="0" layoutInCell="1" allowOverlap="1" wp14:anchorId="46B9E1D3" wp14:editId="3D7D9662">
                      <wp:simplePos x="0" y="0"/>
                      <wp:positionH relativeFrom="column">
                        <wp:posOffset>804382</wp:posOffset>
                      </wp:positionH>
                      <wp:positionV relativeFrom="paragraph">
                        <wp:posOffset>0</wp:posOffset>
                      </wp:positionV>
                      <wp:extent cx="1828800"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C00113" w14:textId="77777777" w:rsidR="008A5BA7" w:rsidRPr="0078033C" w:rsidRDefault="008A5BA7" w:rsidP="00EF0C22">
                                  <w:pPr>
                                    <w:spacing w:after="0" w:line="240" w:lineRule="auto"/>
                                    <w:jc w:val="center"/>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8033C">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78033C">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DES COMMUNICATIONS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B9E1D3" id="Zone de texte 7" o:spid="_x0000_s1028" type="#_x0000_t202" style="position:absolute;left:0;text-align:left;margin-left:63.35pt;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" filled="f" stroked="f">
                      <v:textbox style="mso-fit-shape-to-text:t">
                        <w:txbxContent>
                          <w:p w14:paraId="71C00113" w14:textId="77777777" w:rsidR="008A5BA7" w:rsidRPr="0078033C" w:rsidRDefault="008A5BA7" w:rsidP="00EF0C22">
                            <w:pPr>
                              <w:spacing w:after="0" w:line="240" w:lineRule="auto"/>
                              <w:jc w:val="center"/>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8033C">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78033C">
                              <w:rPr>
                                <w:rFonts w:ascii="Palatino Linotype" w:hAnsi="Palatino Linotype" w:cs="Times New Roman"/>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DES COMMUNICATIONS</w:t>
                            </w:r>
                          </w:p>
                        </w:txbxContent>
                      </v:textbox>
                      <w10:wrap type="square"/>
                    </v:shape>
                  </w:pict>
                </mc:Fallback>
              </mc:AlternateContent>
            </w:r>
          </w:p>
        </w:tc>
      </w:tr>
    </w:tbl>
    <w:p w14:paraId="5A27516A" w14:textId="77777777" w:rsidR="00D2619A" w:rsidRDefault="006F2087" w:rsidP="00232164">
      <w:pPr>
        <w:jc w:val="center"/>
        <w:rPr>
          <w:rFonts w:ascii="Times New Roman" w:hAnsi="Times New Roman" w:cs="Times New Roman"/>
          <w:b/>
          <w:bCs/>
        </w:rPr>
      </w:pPr>
      <w:r>
        <w:rPr>
          <w:rFonts w:ascii="Times New Roman" w:hAnsi="Times New Roman" w:cs="Times New Roman"/>
          <w:b/>
          <w:bCs/>
        </w:rPr>
        <w:br w:type="page"/>
      </w:r>
    </w:p>
    <w:tbl>
      <w:tblPr>
        <w:tblStyle w:val="Grilledutableau"/>
        <w:tblW w:w="9104"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8EAADB" w:themeFill="accent1" w:themeFillTint="99"/>
        <w:tblLook w:val="04A0" w:firstRow="1" w:lastRow="0" w:firstColumn="1" w:lastColumn="0" w:noHBand="0" w:noVBand="1"/>
      </w:tblPr>
      <w:tblGrid>
        <w:gridCol w:w="9104"/>
      </w:tblGrid>
      <w:tr w:rsidR="00232164" w:rsidRPr="00505752" w14:paraId="7A45C8A9" w14:textId="77777777" w:rsidTr="00400D08">
        <w:trPr>
          <w:trHeight w:val="513"/>
          <w:jc w:val="center"/>
        </w:trPr>
        <w:tc>
          <w:tcPr>
            <w:tcW w:w="9104" w:type="dxa"/>
            <w:shd w:val="clear" w:color="auto" w:fill="8EAADB" w:themeFill="accent1" w:themeFillTint="99"/>
            <w:vAlign w:val="center"/>
          </w:tcPr>
          <w:p w14:paraId="316B3E67" w14:textId="77777777" w:rsidR="00232164" w:rsidRPr="00232164" w:rsidRDefault="00232164" w:rsidP="00232164">
            <w:pPr>
              <w:spacing w:after="100" w:afterAutospacing="1"/>
              <w:jc w:val="center"/>
              <w:rPr>
                <w:rFonts w:ascii="Times New Roman" w:hAnsi="Times New Roman" w:cs="Times New Roman"/>
                <w:b/>
                <w:bCs/>
              </w:rPr>
            </w:pPr>
            <w:r w:rsidRPr="00E12E93">
              <w:rPr>
                <w:rFonts w:ascii="Times New Roman" w:hAnsi="Times New Roman" w:cs="Times New Roman"/>
                <w:b/>
                <w:bCs/>
              </w:rPr>
              <w:lastRenderedPageBreak/>
              <w:t>RÉSUMÉ DE</w:t>
            </w:r>
            <w:r>
              <w:rPr>
                <w:rFonts w:ascii="Times New Roman" w:hAnsi="Times New Roman" w:cs="Times New Roman"/>
                <w:b/>
                <w:bCs/>
              </w:rPr>
              <w:t xml:space="preserve"> LA CONF</w:t>
            </w:r>
            <w:r w:rsidRPr="00E12E93">
              <w:rPr>
                <w:rFonts w:ascii="Times New Roman" w:hAnsi="Times New Roman" w:cs="Times New Roman"/>
                <w:b/>
                <w:bCs/>
              </w:rPr>
              <w:t>É</w:t>
            </w:r>
            <w:r>
              <w:rPr>
                <w:rFonts w:ascii="Times New Roman" w:hAnsi="Times New Roman" w:cs="Times New Roman"/>
                <w:b/>
                <w:bCs/>
              </w:rPr>
              <w:t xml:space="preserve">RENCE INAUGURALE : </w:t>
            </w:r>
            <w:r w:rsidRPr="00E51692">
              <w:rPr>
                <w:rFonts w:ascii="Times New Roman" w:hAnsi="Times New Roman" w:cs="Times New Roman"/>
                <w:b/>
                <w:bCs/>
              </w:rPr>
              <w:t>CONTINUUM DE SOINS</w:t>
            </w:r>
          </w:p>
        </w:tc>
      </w:tr>
    </w:tbl>
    <w:p w14:paraId="6F338419" w14:textId="77777777" w:rsidR="009C3E50" w:rsidRDefault="009C3E50" w:rsidP="009C3E50">
      <w:pPr>
        <w:spacing w:after="0"/>
        <w:jc w:val="center"/>
        <w:rPr>
          <w:rFonts w:ascii="Times New Roman" w:eastAsia="Calibri" w:hAnsi="Times New Roman" w:cs="Times New Roman"/>
          <w:i/>
          <w:iCs/>
          <w:color w:val="2F5496" w:themeColor="accent1" w:themeShade="BF"/>
          <w:lang w:val="it-IT"/>
        </w:rPr>
      </w:pPr>
    </w:p>
    <w:p w14:paraId="64B19B77" w14:textId="265F94B7" w:rsidR="00232164" w:rsidRPr="009C3E50" w:rsidRDefault="009C3E50" w:rsidP="009C3E50">
      <w:pPr>
        <w:jc w:val="center"/>
        <w:rPr>
          <w:rFonts w:ascii="Times New Roman" w:eastAsia="Calibri" w:hAnsi="Times New Roman" w:cs="Times New Roman"/>
          <w:color w:val="2F5496" w:themeColor="accent1" w:themeShade="BF"/>
          <w:lang w:val="it-IT"/>
        </w:rPr>
      </w:pPr>
      <w:r w:rsidRPr="009C3E50">
        <w:rPr>
          <w:rFonts w:ascii="Times New Roman" w:eastAsia="Calibri" w:hAnsi="Times New Roman" w:cs="Times New Roman"/>
          <w:i/>
          <w:iCs/>
          <w:color w:val="2F5496" w:themeColor="accent1" w:themeShade="BF"/>
          <w:lang w:val="it-IT"/>
        </w:rPr>
        <w:t>Auteurs</w:t>
      </w:r>
      <w:r>
        <w:rPr>
          <w:rFonts w:ascii="Times New Roman" w:eastAsia="Calibri" w:hAnsi="Times New Roman" w:cs="Times New Roman"/>
          <w:color w:val="2F5496" w:themeColor="accent1" w:themeShade="BF"/>
          <w:lang w:val="it-IT"/>
        </w:rPr>
        <w:t xml:space="preserve"> : </w:t>
      </w:r>
      <w:r w:rsidR="00E51692" w:rsidRPr="00D44FB6">
        <w:rPr>
          <w:rFonts w:ascii="Times New Roman" w:eastAsia="Calibri" w:hAnsi="Times New Roman" w:cs="Times New Roman"/>
          <w:color w:val="2F5496" w:themeColor="accent1" w:themeShade="BF"/>
          <w:lang w:val="it-IT"/>
        </w:rPr>
        <w:t>Raharijaona</w:t>
      </w:r>
      <w:r w:rsidR="006E2790" w:rsidRPr="00D44FB6">
        <w:rPr>
          <w:rFonts w:ascii="Times New Roman" w:eastAsia="Calibri" w:hAnsi="Times New Roman" w:cs="Times New Roman"/>
          <w:color w:val="2F5496" w:themeColor="accent1" w:themeShade="BF"/>
          <w:lang w:val="it-IT"/>
        </w:rPr>
        <w:t xml:space="preserve"> O</w:t>
      </w:r>
      <w:r w:rsidR="00E51692" w:rsidRPr="00D44FB6">
        <w:rPr>
          <w:rFonts w:ascii="Times New Roman" w:eastAsia="Calibri" w:hAnsi="Times New Roman" w:cs="Times New Roman"/>
          <w:color w:val="2F5496" w:themeColor="accent1" w:themeShade="BF"/>
          <w:lang w:val="it-IT"/>
        </w:rPr>
        <w:t>, Andriamifidison</w:t>
      </w:r>
      <w:r w:rsidR="006E2790" w:rsidRPr="00D44FB6">
        <w:rPr>
          <w:rFonts w:ascii="Times New Roman" w:eastAsia="Calibri" w:hAnsi="Times New Roman" w:cs="Times New Roman"/>
          <w:color w:val="2F5496" w:themeColor="accent1" w:themeShade="BF"/>
          <w:lang w:val="it-IT"/>
        </w:rPr>
        <w:t xml:space="preserve"> NZR</w:t>
      </w:r>
      <w:r w:rsidR="00E51692" w:rsidRPr="00D44FB6">
        <w:rPr>
          <w:rFonts w:ascii="Times New Roman" w:eastAsia="Calibri" w:hAnsi="Times New Roman" w:cs="Times New Roman"/>
          <w:color w:val="2F5496" w:themeColor="accent1" w:themeShade="BF"/>
          <w:lang w:val="it-IT"/>
        </w:rPr>
        <w:t>, Andrianirinarison</w:t>
      </w:r>
      <w:r w:rsidR="006E2790" w:rsidRPr="00D44FB6">
        <w:rPr>
          <w:rFonts w:ascii="Times New Roman" w:eastAsia="Calibri" w:hAnsi="Times New Roman" w:cs="Times New Roman"/>
          <w:color w:val="2F5496" w:themeColor="accent1" w:themeShade="BF"/>
          <w:lang w:val="it-IT"/>
        </w:rPr>
        <w:t xml:space="preserve"> JC</w:t>
      </w:r>
      <w:r w:rsidR="00E51692" w:rsidRPr="00D44FB6">
        <w:rPr>
          <w:rFonts w:ascii="Times New Roman" w:eastAsia="Calibri" w:hAnsi="Times New Roman" w:cs="Times New Roman"/>
          <w:color w:val="2F5496" w:themeColor="accent1" w:themeShade="BF"/>
          <w:lang w:val="it-IT"/>
        </w:rPr>
        <w:t>, Rakotonirina</w:t>
      </w:r>
      <w:r w:rsidR="006E2790" w:rsidRPr="00D44FB6">
        <w:rPr>
          <w:rFonts w:ascii="Times New Roman" w:eastAsia="Calibri" w:hAnsi="Times New Roman" w:cs="Times New Roman"/>
          <w:color w:val="2F5496" w:themeColor="accent1" w:themeShade="BF"/>
          <w:lang w:val="it-IT"/>
        </w:rPr>
        <w:t xml:space="preserve"> J</w:t>
      </w:r>
      <w:r w:rsidR="00E51692" w:rsidRPr="00D44FB6">
        <w:rPr>
          <w:rFonts w:ascii="Times New Roman" w:eastAsia="Calibri" w:hAnsi="Times New Roman" w:cs="Times New Roman"/>
          <w:color w:val="2F5496" w:themeColor="accent1" w:themeShade="BF"/>
          <w:lang w:val="it-IT"/>
        </w:rPr>
        <w:t>.</w:t>
      </w:r>
    </w:p>
    <w:p w14:paraId="0CA605CA" w14:textId="77777777" w:rsidR="00E51692" w:rsidRPr="00232164" w:rsidRDefault="00E51692" w:rsidP="009C3E50">
      <w:pPr>
        <w:spacing w:before="240" w:after="200" w:line="320" w:lineRule="exact"/>
        <w:jc w:val="both"/>
        <w:rPr>
          <w:rFonts w:ascii="Times New Roman" w:eastAsia="Calibri" w:hAnsi="Times New Roman" w:cs="Times New Roman"/>
          <w:sz w:val="24"/>
          <w:szCs w:val="24"/>
        </w:rPr>
      </w:pPr>
      <w:r w:rsidRPr="00232164">
        <w:rPr>
          <w:rFonts w:ascii="Times New Roman" w:eastAsia="Calibri" w:hAnsi="Times New Roman" w:cs="Times New Roman"/>
          <w:b/>
          <w:bCs/>
          <w:sz w:val="24"/>
          <w:szCs w:val="24"/>
        </w:rPr>
        <w:t>Introduction</w:t>
      </w:r>
      <w:r w:rsidRPr="00232164">
        <w:rPr>
          <w:rFonts w:ascii="Times New Roman" w:eastAsia="Calibri" w:hAnsi="Times New Roman" w:cs="Times New Roman"/>
          <w:sz w:val="24"/>
          <w:szCs w:val="24"/>
        </w:rPr>
        <w:t> : L’un des piliers des Soins de Santé Primaires est constitué par « le continuum de soins ». En terme théorique, le continuum de soins désigne l’ensemble des services nécessaires pour répondre aux besoins d’une personne tout au long de sa vie. Les approches utilisées pour répondre à ces besoins sont constituées principalement par la Promotion de la santé, la Prévention, le Dépistage et le Diagnostic, l’Intervention précoce, les Soins aigus, la Réhabilitation, les Soins palliatifs, la Prise en charge de la fin de vie et l’Enterrement digne et sécurisé. Cette théorie doit être analysée de manière approfondie et appliquée au contexte du système de santé et de la maladie pour produire des résultats efficaces auprès de la population</w:t>
      </w:r>
    </w:p>
    <w:p w14:paraId="5838DCE4" w14:textId="77777777" w:rsidR="00E51692" w:rsidRPr="00232164" w:rsidRDefault="00E51692" w:rsidP="00232164">
      <w:pPr>
        <w:spacing w:after="200" w:line="320" w:lineRule="exact"/>
        <w:jc w:val="both"/>
        <w:rPr>
          <w:rFonts w:ascii="Times New Roman" w:eastAsia="Calibri" w:hAnsi="Times New Roman" w:cs="Times New Roman"/>
          <w:sz w:val="24"/>
          <w:szCs w:val="24"/>
        </w:rPr>
      </w:pPr>
      <w:r w:rsidRPr="00232164">
        <w:rPr>
          <w:rFonts w:ascii="Times New Roman" w:eastAsia="Calibri" w:hAnsi="Times New Roman" w:cs="Times New Roman"/>
          <w:b/>
          <w:bCs/>
          <w:sz w:val="24"/>
          <w:szCs w:val="24"/>
        </w:rPr>
        <w:t>Méthodologie</w:t>
      </w:r>
      <w:r w:rsidRPr="00232164">
        <w:rPr>
          <w:rFonts w:ascii="Times New Roman" w:eastAsia="Calibri" w:hAnsi="Times New Roman" w:cs="Times New Roman"/>
          <w:sz w:val="24"/>
          <w:szCs w:val="24"/>
        </w:rPr>
        <w:t> : Sur la base de cette théorie, de la réflexion bien orientée par des lectures et de l’analyse pratique ont été menées. Cette réflexion et analyse ont été également associées aux expériences sur terrain pour arriver à un Modèle du continuum de soins.</w:t>
      </w:r>
    </w:p>
    <w:p w14:paraId="187EEDBF" w14:textId="77777777" w:rsidR="00E51692" w:rsidRPr="00232164" w:rsidRDefault="00E51692" w:rsidP="00232164">
      <w:pPr>
        <w:spacing w:after="200" w:line="320" w:lineRule="exact"/>
        <w:jc w:val="both"/>
        <w:rPr>
          <w:rFonts w:ascii="Times New Roman" w:eastAsia="Calibri" w:hAnsi="Times New Roman" w:cs="Times New Roman"/>
          <w:sz w:val="24"/>
          <w:szCs w:val="24"/>
        </w:rPr>
      </w:pPr>
      <w:r w:rsidRPr="00232164">
        <w:rPr>
          <w:rFonts w:ascii="Times New Roman" w:eastAsia="Calibri" w:hAnsi="Times New Roman" w:cs="Times New Roman"/>
          <w:b/>
          <w:bCs/>
          <w:sz w:val="24"/>
          <w:szCs w:val="24"/>
        </w:rPr>
        <w:t>Résultats</w:t>
      </w:r>
      <w:r w:rsidRPr="00232164">
        <w:rPr>
          <w:rFonts w:ascii="Times New Roman" w:eastAsia="Calibri" w:hAnsi="Times New Roman" w:cs="Times New Roman"/>
          <w:sz w:val="24"/>
          <w:szCs w:val="24"/>
        </w:rPr>
        <w:t> : Il a été constaté que pour réussir, le continuum de soins fonctionne avec trois (03) dimensions interconnectées entre elle</w:t>
      </w:r>
      <w:r w:rsidR="006F2B6E">
        <w:rPr>
          <w:rFonts w:ascii="Times New Roman" w:eastAsia="Calibri" w:hAnsi="Times New Roman" w:cs="Times New Roman"/>
          <w:sz w:val="24"/>
          <w:szCs w:val="24"/>
        </w:rPr>
        <w:t>s</w:t>
      </w:r>
      <w:r w:rsidRPr="00232164">
        <w:rPr>
          <w:rFonts w:ascii="Times New Roman" w:eastAsia="Calibri" w:hAnsi="Times New Roman" w:cs="Times New Roman"/>
          <w:sz w:val="24"/>
          <w:szCs w:val="24"/>
        </w:rPr>
        <w:t xml:space="preserve"> afin de répondre efficacement aux besoins d’une personne en termes de santé. </w:t>
      </w:r>
    </w:p>
    <w:p w14:paraId="587386D6" w14:textId="77777777" w:rsidR="00E51692" w:rsidRPr="00232164" w:rsidRDefault="00E51692" w:rsidP="00232164">
      <w:pPr>
        <w:pStyle w:val="Paragraphedeliste"/>
        <w:numPr>
          <w:ilvl w:val="0"/>
          <w:numId w:val="38"/>
        </w:numPr>
        <w:spacing w:line="320" w:lineRule="exact"/>
        <w:contextualSpacing w:val="0"/>
        <w:jc w:val="both"/>
        <w:rPr>
          <w:rFonts w:ascii="Times New Roman" w:eastAsia="Calibri" w:hAnsi="Times New Roman" w:cs="Times New Roman"/>
          <w:kern w:val="2"/>
          <w:sz w:val="24"/>
          <w:szCs w:val="24"/>
          <w14:ligatures w14:val="standardContextual"/>
        </w:rPr>
      </w:pPr>
      <w:r w:rsidRPr="00232164">
        <w:rPr>
          <w:rFonts w:ascii="Times New Roman" w:eastAsia="Calibri" w:hAnsi="Times New Roman" w:cs="Times New Roman"/>
          <w:kern w:val="2"/>
          <w:sz w:val="24"/>
          <w:szCs w:val="24"/>
          <w14:ligatures w14:val="standardContextual"/>
        </w:rPr>
        <w:t>La dimension préventive comportant 4 niveaux : prévention primordiale - prévention primaire - prévention secondaire - prévention tertiaire, est en étroite liaison avec l’histoire naturelle de la maladie cible. Chaque maladie doit disposer d’un continuum d’activités préventives, activités de dépistage/diagnostic et des soins curatifs précis.</w:t>
      </w:r>
    </w:p>
    <w:p w14:paraId="6308A066" w14:textId="77777777" w:rsidR="00E51692" w:rsidRPr="00232164" w:rsidRDefault="00E51692" w:rsidP="00232164">
      <w:pPr>
        <w:pStyle w:val="Paragraphedeliste"/>
        <w:numPr>
          <w:ilvl w:val="0"/>
          <w:numId w:val="38"/>
        </w:numPr>
        <w:spacing w:line="320" w:lineRule="exact"/>
        <w:contextualSpacing w:val="0"/>
        <w:jc w:val="both"/>
        <w:rPr>
          <w:rFonts w:ascii="Times New Roman" w:eastAsia="Calibri" w:hAnsi="Times New Roman" w:cs="Times New Roman"/>
          <w:kern w:val="2"/>
          <w:sz w:val="24"/>
          <w:szCs w:val="24"/>
          <w14:ligatures w14:val="standardContextual"/>
        </w:rPr>
      </w:pPr>
      <w:r w:rsidRPr="00232164">
        <w:rPr>
          <w:rFonts w:ascii="Times New Roman" w:eastAsia="Calibri" w:hAnsi="Times New Roman" w:cs="Times New Roman"/>
          <w:kern w:val="2"/>
          <w:sz w:val="24"/>
          <w:szCs w:val="24"/>
          <w14:ligatures w14:val="standardContextual"/>
        </w:rPr>
        <w:t>La dimension selon le système de santé/hospitalier désigne le continuum de soins offerts suivant les niveaux du système santé/hospitalier à une personne par rapport à une maladie donnée ou à un symptôme de maladie. Du niveau communautaire jusqu’au niveau hospitalier universitaire, les paquets de prévention et de prise en charge d’une maladie ou d’un symptôme de maladie doivent être conçus et prédisposés dans un contexte de référence et de contre</w:t>
      </w:r>
      <w:r w:rsidR="006F2B6E">
        <w:rPr>
          <w:rFonts w:ascii="Times New Roman" w:eastAsia="Calibri" w:hAnsi="Times New Roman" w:cs="Times New Roman"/>
          <w:kern w:val="2"/>
          <w:sz w:val="24"/>
          <w:szCs w:val="24"/>
          <w14:ligatures w14:val="standardContextual"/>
        </w:rPr>
        <w:t>-</w:t>
      </w:r>
      <w:r w:rsidRPr="00232164">
        <w:rPr>
          <w:rFonts w:ascii="Times New Roman" w:eastAsia="Calibri" w:hAnsi="Times New Roman" w:cs="Times New Roman"/>
          <w:kern w:val="2"/>
          <w:sz w:val="24"/>
          <w:szCs w:val="24"/>
          <w14:ligatures w14:val="standardContextual"/>
        </w:rPr>
        <w:t>référence.</w:t>
      </w:r>
    </w:p>
    <w:p w14:paraId="5CFE4F08" w14:textId="77777777" w:rsidR="00E51692" w:rsidRPr="00232164" w:rsidRDefault="00E51692" w:rsidP="00232164">
      <w:pPr>
        <w:pStyle w:val="Paragraphedeliste"/>
        <w:numPr>
          <w:ilvl w:val="0"/>
          <w:numId w:val="38"/>
        </w:numPr>
        <w:spacing w:line="320" w:lineRule="exact"/>
        <w:contextualSpacing w:val="0"/>
        <w:jc w:val="both"/>
        <w:rPr>
          <w:rFonts w:ascii="Times New Roman" w:eastAsia="Calibri" w:hAnsi="Times New Roman" w:cs="Times New Roman"/>
          <w:kern w:val="2"/>
          <w:sz w:val="24"/>
          <w:szCs w:val="24"/>
          <w14:ligatures w14:val="standardContextual"/>
        </w:rPr>
      </w:pPr>
      <w:r w:rsidRPr="00232164">
        <w:rPr>
          <w:rFonts w:ascii="Times New Roman" w:eastAsia="Calibri" w:hAnsi="Times New Roman" w:cs="Times New Roman"/>
          <w:kern w:val="2"/>
          <w:sz w:val="24"/>
          <w:szCs w:val="24"/>
          <w14:ligatures w14:val="standardContextual"/>
        </w:rPr>
        <w:t xml:space="preserve">La dimension selon le cycle de vie humaine se concentre sur les besoins en matière de santé adaptés aux différentes étapes de la vie, de la vie intra-utérine jusqu’à la fin de vie. </w:t>
      </w:r>
    </w:p>
    <w:p w14:paraId="232AC7EA" w14:textId="77777777" w:rsidR="00E51692" w:rsidRPr="00232164" w:rsidRDefault="00E51692" w:rsidP="00232164">
      <w:pPr>
        <w:spacing w:after="200" w:line="320" w:lineRule="exact"/>
        <w:jc w:val="both"/>
        <w:rPr>
          <w:rFonts w:ascii="Times New Roman" w:eastAsia="Calibri" w:hAnsi="Times New Roman" w:cs="Times New Roman"/>
          <w:sz w:val="24"/>
          <w:szCs w:val="24"/>
        </w:rPr>
      </w:pPr>
      <w:r w:rsidRPr="00232164">
        <w:rPr>
          <w:rFonts w:ascii="Times New Roman" w:eastAsia="Calibri" w:hAnsi="Times New Roman" w:cs="Times New Roman"/>
          <w:b/>
          <w:bCs/>
          <w:sz w:val="24"/>
          <w:szCs w:val="24"/>
        </w:rPr>
        <w:t>Conclusion</w:t>
      </w:r>
      <w:r w:rsidRPr="00232164">
        <w:rPr>
          <w:rFonts w:ascii="Times New Roman" w:eastAsia="Calibri" w:hAnsi="Times New Roman" w:cs="Times New Roman"/>
          <w:sz w:val="24"/>
          <w:szCs w:val="24"/>
        </w:rPr>
        <w:t> : Un tel modèle de continuum de soins avec trois dimensions bien distinguées</w:t>
      </w:r>
      <w:r w:rsidR="006F2B6E">
        <w:rPr>
          <w:rFonts w:ascii="Times New Roman" w:eastAsia="Calibri" w:hAnsi="Times New Roman" w:cs="Times New Roman"/>
          <w:sz w:val="24"/>
          <w:szCs w:val="24"/>
        </w:rPr>
        <w:t>,</w:t>
      </w:r>
      <w:r w:rsidRPr="00232164">
        <w:rPr>
          <w:rFonts w:ascii="Times New Roman" w:eastAsia="Calibri" w:hAnsi="Times New Roman" w:cs="Times New Roman"/>
          <w:sz w:val="24"/>
          <w:szCs w:val="24"/>
        </w:rPr>
        <w:t xml:space="preserve"> mais interdépendantes entre-elles, permet une approche centrée sur le patient. Ce modèle de continuum de soins devrait être considéré dans la conception de programme de lutte contre les maladies et dans la lutte contre les problèmes de santé telle que la mortalité maternelle et infantile. Par cette approche, chaque individu, quel que soit son âge et quelle que soit sa localité, va avoir accès à ces 3 dimensions de continuum de soins par rapport à une maladie donnée ou à un symptôme de maladie.</w:t>
      </w:r>
    </w:p>
    <w:p w14:paraId="3B4425F6" w14:textId="77777777" w:rsidR="00E51692" w:rsidRDefault="00E51692" w:rsidP="00E51692">
      <w:pPr>
        <w:spacing w:after="100" w:afterAutospacing="1"/>
        <w:jc w:val="both"/>
        <w:rPr>
          <w:rFonts w:ascii="Times New Roman" w:hAnsi="Times New Roman" w:cs="Times New Roman"/>
          <w:b/>
          <w:bCs/>
        </w:rPr>
      </w:pPr>
    </w:p>
    <w:p w14:paraId="407132EC" w14:textId="77777777" w:rsidR="0011488E" w:rsidRDefault="0011488E" w:rsidP="002555EF">
      <w:pPr>
        <w:spacing w:after="100" w:afterAutospacing="1"/>
        <w:jc w:val="center"/>
        <w:rPr>
          <w:rFonts w:ascii="Times New Roman" w:hAnsi="Times New Roman" w:cs="Times New Roman"/>
          <w:b/>
          <w:bCs/>
          <w:sz w:val="28"/>
          <w:szCs w:val="28"/>
        </w:rPr>
      </w:pPr>
    </w:p>
    <w:p w14:paraId="51BB586E" w14:textId="77777777" w:rsidR="002555EF" w:rsidRDefault="002555EF" w:rsidP="002555EF">
      <w:pPr>
        <w:spacing w:after="100" w:afterAutospacing="1"/>
        <w:jc w:val="center"/>
        <w:rPr>
          <w:rFonts w:ascii="Times New Roman" w:hAnsi="Times New Roman" w:cs="Times New Roman"/>
          <w:b/>
          <w:bCs/>
          <w:sz w:val="28"/>
          <w:szCs w:val="28"/>
        </w:rPr>
      </w:pPr>
      <w:r>
        <w:rPr>
          <w:noProof/>
          <w:lang w:eastAsia="fr-FR"/>
        </w:rPr>
        <w:lastRenderedPageBreak/>
        <mc:AlternateContent>
          <mc:Choice Requires="wpg">
            <w:drawing>
              <wp:anchor distT="0" distB="0" distL="114300" distR="114300" simplePos="0" relativeHeight="251672576" behindDoc="0" locked="0" layoutInCell="1" allowOverlap="1" wp14:anchorId="37D2412D" wp14:editId="15FF020C">
                <wp:simplePos x="0" y="0"/>
                <wp:positionH relativeFrom="page">
                  <wp:posOffset>724277</wp:posOffset>
                </wp:positionH>
                <wp:positionV relativeFrom="page">
                  <wp:posOffset>896293</wp:posOffset>
                </wp:positionV>
                <wp:extent cx="6020555" cy="407406"/>
                <wp:effectExtent l="0" t="0" r="0" b="0"/>
                <wp:wrapNone/>
                <wp:docPr id="11" name="Groupe 11"/>
                <wp:cNvGraphicFramePr/>
                <a:graphic xmlns:a="http://schemas.openxmlformats.org/drawingml/2006/main">
                  <a:graphicData uri="http://schemas.microsoft.com/office/word/2010/wordprocessingGroup">
                    <wpg:wgp>
                      <wpg:cNvGrpSpPr/>
                      <wpg:grpSpPr>
                        <a:xfrm>
                          <a:off x="0" y="0"/>
                          <a:ext cx="6020555" cy="407406"/>
                          <a:chOff x="0" y="-1"/>
                          <a:chExt cx="7315200" cy="1216153"/>
                        </a:xfrm>
                      </wpg:grpSpPr>
                      <wps:wsp>
                        <wps:cNvPr id="1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BDAD46" id="Groupe 11" o:spid="_x0000_s1026" style="position:absolute;margin-left:57.05pt;margin-top:70.55pt;width:474.05pt;height:32.1pt;z-index:25167257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" path="m,l7312660,r,1129665l3619500,733425,,1091565,,xe" fillcolor="#4472c4 [3204]" stroked="f" strokeweight="1pt">
                  <v:stroke joinstyle="miter"/>
                  <v:path arrowok="t" o:connecttype="custom" o:connectlocs="0,0;7315200,0;7315200,1130373;3620757,733885;0,1092249;0,0" o:connectangles="0,0,0,0,0,0"/>
                </v:shape>
                <v:rect id="Rectangle 1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" stroked="f" strokeweight="1pt">
                  <v:fill r:id="rId9" o:title="" recolor="t" rotate="t" type="frame"/>
                </v:rect>
                <w10:wrap anchorx="page" anchory="page"/>
              </v:group>
            </w:pict>
          </mc:Fallback>
        </mc:AlternateContent>
      </w:r>
    </w:p>
    <w:p w14:paraId="1B3C65DB" w14:textId="77777777" w:rsidR="008D6C81" w:rsidRPr="002555EF" w:rsidRDefault="00FF1DD5" w:rsidP="00375A68">
      <w:pPr>
        <w:spacing w:after="100" w:afterAutospacing="1"/>
        <w:jc w:val="center"/>
        <w:rPr>
          <w:rFonts w:ascii="Times New Roman" w:hAnsi="Times New Roman" w:cs="Times New Roman"/>
          <w:b/>
          <w:bCs/>
          <w:color w:val="2F5496" w:themeColor="accent1" w:themeShade="BF"/>
          <w:sz w:val="28"/>
          <w:szCs w:val="28"/>
        </w:rPr>
      </w:pPr>
      <w:r w:rsidRPr="002555EF">
        <w:rPr>
          <w:rFonts w:ascii="Times New Roman" w:hAnsi="Times New Roman" w:cs="Times New Roman"/>
          <w:b/>
          <w:bCs/>
          <w:color w:val="2F5496" w:themeColor="accent1" w:themeShade="BF"/>
          <w:sz w:val="28"/>
          <w:szCs w:val="28"/>
        </w:rPr>
        <w:t>TABLEAU RECAPITULATIF DES INTERVENTIONS</w:t>
      </w:r>
    </w:p>
    <w:tbl>
      <w:tblPr>
        <w:tblStyle w:val="TableauGrille4-Accentuation31"/>
        <w:tblW w:w="9493" w:type="dxa"/>
        <w:jc w:val="center"/>
        <w:tblLook w:val="04A0" w:firstRow="1" w:lastRow="0" w:firstColumn="1" w:lastColumn="0" w:noHBand="0" w:noVBand="1"/>
      </w:tblPr>
      <w:tblGrid>
        <w:gridCol w:w="562"/>
        <w:gridCol w:w="2835"/>
        <w:gridCol w:w="6096"/>
      </w:tblGrid>
      <w:tr w:rsidR="00E16D44" w14:paraId="47B11B40" w14:textId="77777777" w:rsidTr="00567E42">
        <w:trPr>
          <w:cnfStyle w:val="100000000000" w:firstRow="1" w:lastRow="0" w:firstColumn="0" w:lastColumn="0" w:oddVBand="0" w:evenVBand="0" w:oddHBand="0" w:evenHBand="0" w:firstRowFirstColumn="0" w:firstRowLastColumn="0" w:lastRowFirstColumn="0" w:lastRowLastColumn="0"/>
          <w:trHeight w:hRule="exact" w:val="397"/>
          <w:tblHeade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B4C6E7" w:themeFill="accent1" w:themeFillTint="66"/>
          </w:tcPr>
          <w:p w14:paraId="771C39A1" w14:textId="77777777" w:rsidR="00E16D44" w:rsidRPr="002555EF" w:rsidRDefault="00E16D44" w:rsidP="008A5BA7">
            <w:pPr>
              <w:spacing w:after="100" w:afterAutospacing="1"/>
              <w:jc w:val="center"/>
              <w:rPr>
                <w:rFonts w:ascii="Times New Roman" w:hAnsi="Times New Roman" w:cs="Times New Roman"/>
                <w:color w:val="000000" w:themeColor="text1"/>
              </w:rPr>
            </w:pPr>
            <w:r w:rsidRPr="002555EF">
              <w:rPr>
                <w:rFonts w:ascii="Times New Roman" w:hAnsi="Times New Roman" w:cs="Times New Roman"/>
                <w:color w:val="000000" w:themeColor="text1"/>
              </w:rPr>
              <w:t>N°</w:t>
            </w:r>
          </w:p>
        </w:tc>
        <w:tc>
          <w:tcPr>
            <w:tcW w:w="2835" w:type="dxa"/>
            <w:shd w:val="clear" w:color="auto" w:fill="B4C6E7" w:themeFill="accent1" w:themeFillTint="66"/>
          </w:tcPr>
          <w:p w14:paraId="10DBC2BD" w14:textId="77777777" w:rsidR="00E16D44" w:rsidRPr="002555EF" w:rsidRDefault="00E16D44" w:rsidP="008A5BA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555EF">
              <w:rPr>
                <w:rFonts w:ascii="Times New Roman" w:hAnsi="Times New Roman" w:cs="Times New Roman"/>
                <w:color w:val="000000" w:themeColor="text1"/>
              </w:rPr>
              <w:t>Auteur</w:t>
            </w:r>
          </w:p>
        </w:tc>
        <w:tc>
          <w:tcPr>
            <w:tcW w:w="6096" w:type="dxa"/>
            <w:shd w:val="clear" w:color="auto" w:fill="B4C6E7" w:themeFill="accent1" w:themeFillTint="66"/>
          </w:tcPr>
          <w:p w14:paraId="59CA79D7" w14:textId="77777777" w:rsidR="00E16D44" w:rsidRPr="002555EF" w:rsidRDefault="00E16D44" w:rsidP="008A5BA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555EF">
              <w:rPr>
                <w:rFonts w:ascii="Times New Roman" w:hAnsi="Times New Roman" w:cs="Times New Roman"/>
                <w:color w:val="000000" w:themeColor="text1"/>
              </w:rPr>
              <w:t>Titre</w:t>
            </w:r>
          </w:p>
        </w:tc>
      </w:tr>
      <w:tr w:rsidR="00E16D44" w14:paraId="770BC340" w14:textId="77777777" w:rsidTr="00567E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FBFBF" w:themeFill="background1" w:themeFillShade="BF"/>
          </w:tcPr>
          <w:p w14:paraId="706F4089" w14:textId="77777777" w:rsidR="00E16D44" w:rsidRPr="00E16D44" w:rsidRDefault="00E16D44" w:rsidP="008D6C81">
            <w:pPr>
              <w:spacing w:after="100" w:afterAutospacing="1"/>
              <w:rPr>
                <w:rFonts w:ascii="Times New Roman" w:hAnsi="Times New Roman" w:cs="Times New Roman"/>
                <w:b w:val="0"/>
                <w:bCs w:val="0"/>
              </w:rPr>
            </w:pPr>
            <w:r w:rsidRPr="00E16D44">
              <w:rPr>
                <w:rFonts w:ascii="Times New Roman" w:hAnsi="Times New Roman" w:cs="Times New Roman"/>
              </w:rPr>
              <w:t>BONNES PRATIQUES</w:t>
            </w:r>
          </w:p>
        </w:tc>
      </w:tr>
      <w:tr w:rsidR="00E16D44" w14:paraId="2EB929C7" w14:textId="77777777" w:rsidTr="00567E42">
        <w:trPr>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94E5547"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01</w:t>
            </w:r>
          </w:p>
        </w:tc>
        <w:tc>
          <w:tcPr>
            <w:tcW w:w="2835" w:type="dxa"/>
          </w:tcPr>
          <w:p w14:paraId="6D2A5557"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2042">
              <w:rPr>
                <w:rFonts w:ascii="Times New Roman" w:hAnsi="Times New Roman" w:cs="Times New Roman"/>
              </w:rPr>
              <w:t>R</w:t>
            </w:r>
            <w:r w:rsidR="00FC2A64" w:rsidRPr="00942042">
              <w:rPr>
                <w:rFonts w:ascii="Times New Roman" w:hAnsi="Times New Roman" w:cs="Times New Roman"/>
              </w:rPr>
              <w:t>andriamanantsoa</w:t>
            </w:r>
            <w:r w:rsidR="00FC2A64">
              <w:rPr>
                <w:rFonts w:ascii="Times New Roman" w:hAnsi="Times New Roman" w:cs="Times New Roman"/>
              </w:rPr>
              <w:t xml:space="preserve"> Fano Lovatiana</w:t>
            </w:r>
          </w:p>
        </w:tc>
        <w:tc>
          <w:tcPr>
            <w:tcW w:w="6096" w:type="dxa"/>
          </w:tcPr>
          <w:p w14:paraId="0C18CE90"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2042">
              <w:rPr>
                <w:rFonts w:ascii="Times New Roman" w:hAnsi="Times New Roman" w:cs="Times New Roman"/>
              </w:rPr>
              <w:t>ATPC (Assainissement Total Piloté par la Communauté) : une simple approche vers un esprit pour éradiquer la défécation à l’air libre dans les zones rurales à Madagascar</w:t>
            </w:r>
          </w:p>
        </w:tc>
      </w:tr>
      <w:tr w:rsidR="00E16D44" w14:paraId="733881A6" w14:textId="77777777" w:rsidTr="00567E42">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0848B5E"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02</w:t>
            </w:r>
          </w:p>
        </w:tc>
        <w:tc>
          <w:tcPr>
            <w:tcW w:w="2835" w:type="dxa"/>
          </w:tcPr>
          <w:p w14:paraId="47E340FB"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373DA">
              <w:rPr>
                <w:rFonts w:ascii="Times New Roman" w:hAnsi="Times New Roman" w:cs="Times New Roman"/>
              </w:rPr>
              <w:t>R</w:t>
            </w:r>
            <w:r w:rsidR="006E2790" w:rsidRPr="00F373DA">
              <w:rPr>
                <w:rFonts w:ascii="Times New Roman" w:hAnsi="Times New Roman" w:cs="Times New Roman"/>
              </w:rPr>
              <w:t>akotoarison</w:t>
            </w:r>
            <w:r w:rsidR="006E2790">
              <w:rPr>
                <w:rFonts w:ascii="Times New Roman" w:hAnsi="Times New Roman" w:cs="Times New Roman"/>
              </w:rPr>
              <w:t xml:space="preserve"> R</w:t>
            </w:r>
            <w:r w:rsidR="003C5E27">
              <w:rPr>
                <w:rFonts w:ascii="Times New Roman" w:hAnsi="Times New Roman" w:cs="Times New Roman"/>
              </w:rPr>
              <w:t xml:space="preserve">atsaraharimanana </w:t>
            </w:r>
            <w:r w:rsidR="006E2790">
              <w:rPr>
                <w:rFonts w:ascii="Times New Roman" w:hAnsi="Times New Roman" w:cs="Times New Roman"/>
              </w:rPr>
              <w:t>C</w:t>
            </w:r>
            <w:r w:rsidR="003C5E27">
              <w:rPr>
                <w:rFonts w:ascii="Times New Roman" w:hAnsi="Times New Roman" w:cs="Times New Roman"/>
              </w:rPr>
              <w:t xml:space="preserve"> </w:t>
            </w:r>
            <w:r w:rsidR="006E2790">
              <w:rPr>
                <w:rFonts w:ascii="Times New Roman" w:hAnsi="Times New Roman" w:cs="Times New Roman"/>
              </w:rPr>
              <w:t>Nicole</w:t>
            </w:r>
          </w:p>
        </w:tc>
        <w:tc>
          <w:tcPr>
            <w:tcW w:w="6096" w:type="dxa"/>
          </w:tcPr>
          <w:p w14:paraId="7440C0FC"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2042">
              <w:rPr>
                <w:rFonts w:ascii="Times New Roman" w:hAnsi="Times New Roman" w:cs="Times New Roman"/>
              </w:rPr>
              <w:t>Caractéristiques des urgences neurologiques dans les 2 Centres Hospitaliers Universitaires d’Antananarivo (CHUJRA et CHUJRB)</w:t>
            </w:r>
          </w:p>
        </w:tc>
      </w:tr>
      <w:tr w:rsidR="00E16D44" w14:paraId="7E754A35" w14:textId="77777777" w:rsidTr="00567E42">
        <w:trPr>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59D2B21E"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03</w:t>
            </w:r>
          </w:p>
        </w:tc>
        <w:tc>
          <w:tcPr>
            <w:tcW w:w="2835" w:type="dxa"/>
          </w:tcPr>
          <w:p w14:paraId="030809A3"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73DA">
              <w:rPr>
                <w:rFonts w:ascii="Times New Roman" w:hAnsi="Times New Roman" w:cs="Times New Roman"/>
              </w:rPr>
              <w:t>Raharison</w:t>
            </w:r>
            <w:r w:rsidR="006E2790">
              <w:rPr>
                <w:rFonts w:ascii="Times New Roman" w:hAnsi="Times New Roman" w:cs="Times New Roman"/>
              </w:rPr>
              <w:t xml:space="preserve"> </w:t>
            </w:r>
            <w:r w:rsidR="006E2790" w:rsidRPr="00F373DA">
              <w:rPr>
                <w:rFonts w:ascii="Times New Roman" w:hAnsi="Times New Roman" w:cs="Times New Roman"/>
              </w:rPr>
              <w:t>Serge</w:t>
            </w:r>
          </w:p>
        </w:tc>
        <w:tc>
          <w:tcPr>
            <w:tcW w:w="6096" w:type="dxa"/>
          </w:tcPr>
          <w:p w14:paraId="6666526F" w14:textId="5D8D3B00" w:rsidR="00E16D44" w:rsidRDefault="00E16D44" w:rsidP="00964B94">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73DA">
              <w:rPr>
                <w:rFonts w:ascii="Times New Roman" w:hAnsi="Times New Roman" w:cs="Times New Roman"/>
              </w:rPr>
              <w:t>Approche innova</w:t>
            </w:r>
            <w:r w:rsidR="00964B94">
              <w:rPr>
                <w:rFonts w:ascii="Times New Roman" w:hAnsi="Times New Roman" w:cs="Times New Roman"/>
              </w:rPr>
              <w:t>nte</w:t>
            </w:r>
            <w:r w:rsidRPr="00F373DA">
              <w:rPr>
                <w:rFonts w:ascii="Times New Roman" w:hAnsi="Times New Roman" w:cs="Times New Roman"/>
              </w:rPr>
              <w:t xml:space="preserve"> pour améliorer la santé maternelle et néonatale : </w:t>
            </w:r>
            <w:r w:rsidR="00567E42">
              <w:rPr>
                <w:rFonts w:ascii="Times New Roman" w:hAnsi="Times New Roman" w:cs="Times New Roman"/>
              </w:rPr>
              <w:t>c</w:t>
            </w:r>
            <w:r w:rsidRPr="00F373DA">
              <w:rPr>
                <w:rFonts w:ascii="Times New Roman" w:hAnsi="Times New Roman" w:cs="Times New Roman"/>
              </w:rPr>
              <w:t>as du service de la maternité du Centre Hospitalier de Référence du District (CHRD) d’Andapa, région de SAVA</w:t>
            </w:r>
          </w:p>
        </w:tc>
      </w:tr>
      <w:tr w:rsidR="00E16D44" w14:paraId="204862ED" w14:textId="77777777" w:rsidTr="00567E42">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74ACDAF2"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04</w:t>
            </w:r>
          </w:p>
        </w:tc>
        <w:tc>
          <w:tcPr>
            <w:tcW w:w="2835" w:type="dxa"/>
          </w:tcPr>
          <w:p w14:paraId="26587452"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373DA">
              <w:rPr>
                <w:rFonts w:ascii="Times New Roman" w:hAnsi="Times New Roman" w:cs="Times New Roman"/>
              </w:rPr>
              <w:t>Rakotomalala</w:t>
            </w:r>
            <w:r w:rsidR="006E2790">
              <w:rPr>
                <w:rFonts w:ascii="Times New Roman" w:hAnsi="Times New Roman" w:cs="Times New Roman"/>
              </w:rPr>
              <w:t xml:space="preserve"> </w:t>
            </w:r>
            <w:r w:rsidR="006E2790" w:rsidRPr="00F373DA">
              <w:rPr>
                <w:rFonts w:ascii="Times New Roman" w:hAnsi="Times New Roman" w:cs="Times New Roman"/>
              </w:rPr>
              <w:t>Jean Claude</w:t>
            </w:r>
          </w:p>
        </w:tc>
        <w:tc>
          <w:tcPr>
            <w:tcW w:w="6096" w:type="dxa"/>
          </w:tcPr>
          <w:p w14:paraId="2A7331C0" w14:textId="174911B5"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373DA">
              <w:rPr>
                <w:rFonts w:ascii="Times New Roman" w:hAnsi="Times New Roman" w:cs="Times New Roman"/>
              </w:rPr>
              <w:t>Divertir pour éduquer : des marionnettes à la rescousse de la promotion de la santé à Madagascar</w:t>
            </w:r>
          </w:p>
        </w:tc>
      </w:tr>
      <w:tr w:rsidR="00E16D44" w14:paraId="4E793060" w14:textId="77777777" w:rsidTr="00567E42">
        <w:trPr>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407DF37"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05</w:t>
            </w:r>
          </w:p>
        </w:tc>
        <w:tc>
          <w:tcPr>
            <w:tcW w:w="2835" w:type="dxa"/>
          </w:tcPr>
          <w:p w14:paraId="0D0AEE8A" w14:textId="77777777" w:rsidR="00E16D44" w:rsidRDefault="00E80F09"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Rarivoharilala Esther</w:t>
            </w:r>
          </w:p>
        </w:tc>
        <w:tc>
          <w:tcPr>
            <w:tcW w:w="6096" w:type="dxa"/>
          </w:tcPr>
          <w:p w14:paraId="776DE864"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7B19">
              <w:rPr>
                <w:rFonts w:ascii="Times New Roman" w:hAnsi="Times New Roman" w:cs="Times New Roman"/>
              </w:rPr>
              <w:t>D</w:t>
            </w:r>
            <w:r w:rsidR="00E80F09" w:rsidRPr="00C57B19">
              <w:rPr>
                <w:rFonts w:ascii="Times New Roman" w:hAnsi="Times New Roman" w:cs="Times New Roman"/>
              </w:rPr>
              <w:t>éfis du système de sant</w:t>
            </w:r>
            <w:r w:rsidR="00525B65">
              <w:rPr>
                <w:rFonts w:ascii="Times New Roman" w:hAnsi="Times New Roman" w:cs="Times New Roman"/>
              </w:rPr>
              <w:t>é</w:t>
            </w:r>
            <w:r w:rsidR="00E80F09" w:rsidRPr="00C57B19">
              <w:rPr>
                <w:rFonts w:ascii="Times New Roman" w:hAnsi="Times New Roman" w:cs="Times New Roman"/>
              </w:rPr>
              <w:t xml:space="preserve"> à</w:t>
            </w:r>
            <w:r w:rsidRPr="00C57B19">
              <w:rPr>
                <w:rFonts w:ascii="Times New Roman" w:hAnsi="Times New Roman" w:cs="Times New Roman"/>
              </w:rPr>
              <w:t xml:space="preserve"> M</w:t>
            </w:r>
            <w:r w:rsidR="00E80F09" w:rsidRPr="00C57B19">
              <w:rPr>
                <w:rFonts w:ascii="Times New Roman" w:hAnsi="Times New Roman" w:cs="Times New Roman"/>
              </w:rPr>
              <w:t>adagascar</w:t>
            </w:r>
          </w:p>
        </w:tc>
      </w:tr>
      <w:tr w:rsidR="00E16D44" w14:paraId="207E4BE1" w14:textId="77777777" w:rsidTr="00567E42">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A41AA05"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06</w:t>
            </w:r>
          </w:p>
        </w:tc>
        <w:tc>
          <w:tcPr>
            <w:tcW w:w="2835" w:type="dxa"/>
          </w:tcPr>
          <w:p w14:paraId="64243ECE" w14:textId="77777777" w:rsidR="00E16D44" w:rsidRDefault="003A238B"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30B">
              <w:rPr>
                <w:rFonts w:ascii="Times New Roman" w:hAnsi="Times New Roman" w:cs="Times New Roman"/>
              </w:rPr>
              <w:t>Raherinandrasana</w:t>
            </w:r>
            <w:r>
              <w:rPr>
                <w:rFonts w:ascii="Times New Roman" w:hAnsi="Times New Roman" w:cs="Times New Roman"/>
              </w:rPr>
              <w:t xml:space="preserve"> </w:t>
            </w:r>
            <w:r w:rsidRPr="004C530B">
              <w:rPr>
                <w:rFonts w:ascii="Times New Roman" w:hAnsi="Times New Roman" w:cs="Times New Roman"/>
              </w:rPr>
              <w:t>Antso Hasina</w:t>
            </w:r>
          </w:p>
        </w:tc>
        <w:tc>
          <w:tcPr>
            <w:tcW w:w="6096" w:type="dxa"/>
          </w:tcPr>
          <w:p w14:paraId="5D8A5F7E" w14:textId="77777777" w:rsidR="00E16D44" w:rsidRDefault="00E16D44" w:rsidP="00AD541B">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30B">
              <w:rPr>
                <w:rFonts w:ascii="Times New Roman" w:hAnsi="Times New Roman" w:cs="Times New Roman"/>
              </w:rPr>
              <w:t>Renforcement des capacités des</w:t>
            </w:r>
            <w:r w:rsidR="00AD541B">
              <w:rPr>
                <w:rFonts w:ascii="Times New Roman" w:hAnsi="Times New Roman" w:cs="Times New Roman"/>
              </w:rPr>
              <w:t xml:space="preserve"> r</w:t>
            </w:r>
            <w:r w:rsidRPr="004C530B">
              <w:rPr>
                <w:rFonts w:ascii="Times New Roman" w:hAnsi="Times New Roman" w:cs="Times New Roman"/>
              </w:rPr>
              <w:t xml:space="preserve">esponsables du </w:t>
            </w:r>
            <w:r w:rsidR="00AD541B">
              <w:rPr>
                <w:rFonts w:ascii="Times New Roman" w:hAnsi="Times New Roman" w:cs="Times New Roman"/>
              </w:rPr>
              <w:t>M</w:t>
            </w:r>
            <w:r w:rsidRPr="004C530B">
              <w:rPr>
                <w:rFonts w:ascii="Times New Roman" w:hAnsi="Times New Roman" w:cs="Times New Roman"/>
              </w:rPr>
              <w:t xml:space="preserve">inistère de la </w:t>
            </w:r>
            <w:r w:rsidR="006F2B6E">
              <w:rPr>
                <w:rFonts w:ascii="Times New Roman" w:hAnsi="Times New Roman" w:cs="Times New Roman"/>
              </w:rPr>
              <w:t>S</w:t>
            </w:r>
            <w:r w:rsidRPr="004C530B">
              <w:rPr>
                <w:rFonts w:ascii="Times New Roman" w:hAnsi="Times New Roman" w:cs="Times New Roman"/>
              </w:rPr>
              <w:t>anté</w:t>
            </w:r>
            <w:r w:rsidR="00AD541B">
              <w:rPr>
                <w:rFonts w:ascii="Times New Roman" w:hAnsi="Times New Roman" w:cs="Times New Roman"/>
              </w:rPr>
              <w:t xml:space="preserve"> Publique </w:t>
            </w:r>
            <w:r w:rsidRPr="004C530B">
              <w:rPr>
                <w:rFonts w:ascii="Times New Roman" w:hAnsi="Times New Roman" w:cs="Times New Roman"/>
              </w:rPr>
              <w:t xml:space="preserve"> en analyse et utilisation des données dans la lutte contre le VIH, la tuberculose et le paludisme à Madagascar : projet PERSUADE II</w:t>
            </w:r>
          </w:p>
        </w:tc>
      </w:tr>
      <w:tr w:rsidR="00E16D44" w14:paraId="61EB802F" w14:textId="77777777" w:rsidTr="00567E42">
        <w:trPr>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831A7D1"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07</w:t>
            </w:r>
          </w:p>
        </w:tc>
        <w:tc>
          <w:tcPr>
            <w:tcW w:w="2835" w:type="dxa"/>
          </w:tcPr>
          <w:p w14:paraId="13FFD5CB" w14:textId="77777777" w:rsidR="00E16D44" w:rsidRDefault="003A238B"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30B">
              <w:rPr>
                <w:rFonts w:ascii="Times New Roman" w:hAnsi="Times New Roman" w:cs="Times New Roman"/>
              </w:rPr>
              <w:t xml:space="preserve">Randramiasy Bosco </w:t>
            </w:r>
          </w:p>
        </w:tc>
        <w:tc>
          <w:tcPr>
            <w:tcW w:w="6096" w:type="dxa"/>
          </w:tcPr>
          <w:p w14:paraId="58B9908E" w14:textId="77777777" w:rsidR="00E16D44" w:rsidRPr="00E80F09" w:rsidRDefault="00E80F09"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0F09">
              <w:rPr>
                <w:rFonts w:ascii="Times New Roman" w:eastAsia="Calibri Light" w:hAnsi="Times New Roman" w:cs="Times New Roman"/>
                <w:bCs/>
                <w:sz w:val="24"/>
                <w:szCs w:val="24"/>
                <w:lang w:eastAsia="fr-FR"/>
              </w:rPr>
              <w:t>La capitalisation du PARN/FAFY</w:t>
            </w:r>
          </w:p>
        </w:tc>
      </w:tr>
      <w:tr w:rsidR="00E16D44" w14:paraId="02147F62" w14:textId="77777777" w:rsidTr="00567E42">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2A17ACB"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08</w:t>
            </w:r>
          </w:p>
        </w:tc>
        <w:tc>
          <w:tcPr>
            <w:tcW w:w="2835" w:type="dxa"/>
          </w:tcPr>
          <w:p w14:paraId="27F090EB" w14:textId="77777777" w:rsidR="00E16D44" w:rsidRDefault="003A238B"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30B">
              <w:rPr>
                <w:rFonts w:ascii="Times New Roman" w:hAnsi="Times New Roman" w:cs="Times New Roman"/>
              </w:rPr>
              <w:t>Randriatsarafa</w:t>
            </w:r>
            <w:r w:rsidR="00CD4F74">
              <w:rPr>
                <w:rFonts w:ascii="Times New Roman" w:hAnsi="Times New Roman" w:cs="Times New Roman"/>
              </w:rPr>
              <w:t xml:space="preserve">ra </w:t>
            </w:r>
            <w:r w:rsidRPr="004C530B">
              <w:rPr>
                <w:rFonts w:ascii="Times New Roman" w:hAnsi="Times New Roman" w:cs="Times New Roman"/>
              </w:rPr>
              <w:t>Fidiniaina Mamy</w:t>
            </w:r>
          </w:p>
        </w:tc>
        <w:tc>
          <w:tcPr>
            <w:tcW w:w="6096" w:type="dxa"/>
          </w:tcPr>
          <w:p w14:paraId="52F452AC" w14:textId="2C2918D9"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30B">
              <w:rPr>
                <w:rFonts w:ascii="Times New Roman" w:hAnsi="Times New Roman" w:cs="Times New Roman"/>
              </w:rPr>
              <w:t xml:space="preserve">Bonnes pratiques en matière de vaccination : </w:t>
            </w:r>
            <w:r w:rsidR="00567E42">
              <w:rPr>
                <w:rFonts w:ascii="Times New Roman" w:hAnsi="Times New Roman" w:cs="Times New Roman"/>
              </w:rPr>
              <w:t>e</w:t>
            </w:r>
            <w:r w:rsidRPr="004C530B">
              <w:rPr>
                <w:rFonts w:ascii="Times New Roman" w:hAnsi="Times New Roman" w:cs="Times New Roman"/>
              </w:rPr>
              <w:t>xemple du maintien du statut de « Pays libre de la poliomyélite »</w:t>
            </w:r>
          </w:p>
        </w:tc>
      </w:tr>
      <w:tr w:rsidR="00E16D44" w14:paraId="08928A53" w14:textId="77777777" w:rsidTr="00567E42">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FBFBF" w:themeFill="background1" w:themeFillShade="BF"/>
            <w:vAlign w:val="center"/>
          </w:tcPr>
          <w:p w14:paraId="67677F7B" w14:textId="77777777" w:rsidR="00E16D44" w:rsidRPr="00E16D44" w:rsidRDefault="00E16D44" w:rsidP="00C95985">
            <w:pPr>
              <w:spacing w:after="100" w:afterAutospacing="1"/>
              <w:rPr>
                <w:rFonts w:ascii="Times New Roman" w:hAnsi="Times New Roman" w:cs="Times New Roman"/>
                <w:b w:val="0"/>
                <w:bCs w:val="0"/>
              </w:rPr>
            </w:pPr>
            <w:r w:rsidRPr="00E16D44">
              <w:rPr>
                <w:rFonts w:ascii="Times New Roman" w:hAnsi="Times New Roman" w:cs="Times New Roman"/>
              </w:rPr>
              <w:t>COMMUNICATION ORALES</w:t>
            </w:r>
          </w:p>
        </w:tc>
      </w:tr>
      <w:tr w:rsidR="00E16D44" w14:paraId="65A1D3DF"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78D14733"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01</w:t>
            </w:r>
          </w:p>
        </w:tc>
        <w:tc>
          <w:tcPr>
            <w:tcW w:w="2835" w:type="dxa"/>
          </w:tcPr>
          <w:p w14:paraId="0FA56073"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664E">
              <w:rPr>
                <w:rFonts w:ascii="Times New Roman" w:hAnsi="Times New Roman" w:cs="Times New Roman"/>
              </w:rPr>
              <w:t>Ramarka Jonathan</w:t>
            </w:r>
          </w:p>
        </w:tc>
        <w:tc>
          <w:tcPr>
            <w:tcW w:w="6096" w:type="dxa"/>
          </w:tcPr>
          <w:p w14:paraId="5671C510"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664E">
              <w:rPr>
                <w:rFonts w:ascii="Times New Roman" w:hAnsi="Times New Roman" w:cs="Times New Roman"/>
              </w:rPr>
              <w:t>Accès aux soins de santé primaires sur la prestation du service des personnes vivant dans le district d’Antananarivo Avaradrano</w:t>
            </w:r>
          </w:p>
        </w:tc>
      </w:tr>
      <w:tr w:rsidR="00E16D44" w14:paraId="61C704E7"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0C4A02C8"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02</w:t>
            </w:r>
          </w:p>
        </w:tc>
        <w:tc>
          <w:tcPr>
            <w:tcW w:w="2835" w:type="dxa"/>
          </w:tcPr>
          <w:p w14:paraId="0E59744C"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2EFC">
              <w:rPr>
                <w:rFonts w:ascii="Times New Roman" w:hAnsi="Times New Roman" w:cs="Times New Roman"/>
              </w:rPr>
              <w:t>Rasolozakandrainibe Fanirisoa</w:t>
            </w:r>
          </w:p>
        </w:tc>
        <w:tc>
          <w:tcPr>
            <w:tcW w:w="6096" w:type="dxa"/>
          </w:tcPr>
          <w:p w14:paraId="18CF3F95"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664E">
              <w:rPr>
                <w:rFonts w:ascii="Times New Roman" w:hAnsi="Times New Roman" w:cs="Times New Roman"/>
              </w:rPr>
              <w:t>Analyse spatio</w:t>
            </w:r>
            <w:r w:rsidR="00960F4E">
              <w:rPr>
                <w:rFonts w:ascii="Times New Roman" w:hAnsi="Times New Roman" w:cs="Times New Roman"/>
              </w:rPr>
              <w:t>-</w:t>
            </w:r>
            <w:r w:rsidRPr="0087664E">
              <w:rPr>
                <w:rFonts w:ascii="Times New Roman" w:hAnsi="Times New Roman" w:cs="Times New Roman"/>
              </w:rPr>
              <w:t>temporelle de cas de paludisme à Madagascar : une revue systématique de la littérature</w:t>
            </w:r>
          </w:p>
        </w:tc>
      </w:tr>
      <w:tr w:rsidR="00E16D44" w14:paraId="3B857EC2"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B140097"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03</w:t>
            </w:r>
          </w:p>
        </w:tc>
        <w:tc>
          <w:tcPr>
            <w:tcW w:w="2835" w:type="dxa"/>
          </w:tcPr>
          <w:p w14:paraId="39675F32"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2EFC">
              <w:rPr>
                <w:rFonts w:ascii="Times New Roman" w:hAnsi="Times New Roman" w:cs="Times New Roman"/>
              </w:rPr>
              <w:t>Rajaonarison Lala Andriamasinavalona</w:t>
            </w:r>
          </w:p>
        </w:tc>
        <w:tc>
          <w:tcPr>
            <w:tcW w:w="6096" w:type="dxa"/>
          </w:tcPr>
          <w:p w14:paraId="4DBBDFCC"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2EFC">
              <w:rPr>
                <w:rFonts w:ascii="Times New Roman" w:hAnsi="Times New Roman" w:cs="Times New Roman"/>
              </w:rPr>
              <w:t>Coût des accidents vasculaires cérébraux auprès de l'Unité de Soin de Formation et de Recherche en Neurologie de l'Hôpital Universitaire Joseph Raseta Befelatanana, Madagascar</w:t>
            </w:r>
          </w:p>
        </w:tc>
      </w:tr>
      <w:tr w:rsidR="00E16D44" w14:paraId="7E592B04"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0B5CB6AA"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04</w:t>
            </w:r>
          </w:p>
        </w:tc>
        <w:tc>
          <w:tcPr>
            <w:tcW w:w="2835" w:type="dxa"/>
          </w:tcPr>
          <w:p w14:paraId="7ED85798"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2EFC">
              <w:rPr>
                <w:rFonts w:ascii="Times New Roman" w:hAnsi="Times New Roman" w:cs="Times New Roman"/>
              </w:rPr>
              <w:t>Raharijaona Orimbato S</w:t>
            </w:r>
          </w:p>
        </w:tc>
        <w:tc>
          <w:tcPr>
            <w:tcW w:w="6096" w:type="dxa"/>
          </w:tcPr>
          <w:p w14:paraId="4CA55921"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2EFC">
              <w:rPr>
                <w:rFonts w:ascii="Times New Roman" w:hAnsi="Times New Roman" w:cs="Times New Roman"/>
              </w:rPr>
              <w:t xml:space="preserve">Déterminants du </w:t>
            </w:r>
            <w:r w:rsidR="00C95985" w:rsidRPr="00CA2EFC">
              <w:rPr>
                <w:rFonts w:ascii="Times New Roman" w:hAnsi="Times New Roman" w:cs="Times New Roman"/>
              </w:rPr>
              <w:t>non-recours</w:t>
            </w:r>
            <w:r w:rsidRPr="00CA2EFC">
              <w:rPr>
                <w:rFonts w:ascii="Times New Roman" w:hAnsi="Times New Roman" w:cs="Times New Roman"/>
              </w:rPr>
              <w:t xml:space="preserve"> aux soins des affiliés de l’assurance maladie obligatoire au sein de l’OSTIE Behoririka</w:t>
            </w:r>
          </w:p>
        </w:tc>
      </w:tr>
      <w:tr w:rsidR="00E16D44" w14:paraId="69CCA5BD"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3DD4251A"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05</w:t>
            </w:r>
          </w:p>
        </w:tc>
        <w:tc>
          <w:tcPr>
            <w:tcW w:w="2835" w:type="dxa"/>
          </w:tcPr>
          <w:p w14:paraId="0EA0189C"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Ramanarivo Norotiana Mihaja</w:t>
            </w:r>
          </w:p>
        </w:tc>
        <w:tc>
          <w:tcPr>
            <w:tcW w:w="6096" w:type="dxa"/>
          </w:tcPr>
          <w:p w14:paraId="2EDCDB0F"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Effets du diabète sucré sur la vie professionnelle des patients diabétiques à Antananarivo</w:t>
            </w:r>
          </w:p>
        </w:tc>
      </w:tr>
      <w:tr w:rsidR="00E16D44" w14:paraId="1505BE71"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6AFF34F3"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06</w:t>
            </w:r>
          </w:p>
        </w:tc>
        <w:tc>
          <w:tcPr>
            <w:tcW w:w="2835" w:type="dxa"/>
          </w:tcPr>
          <w:p w14:paraId="5B9F40B1"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M</w:t>
            </w:r>
            <w:r w:rsidR="005A634B">
              <w:rPr>
                <w:rFonts w:ascii="Times New Roman" w:hAnsi="Times New Roman" w:cs="Times New Roman"/>
              </w:rPr>
              <w:t>iraimila</w:t>
            </w:r>
            <w:r w:rsidRPr="00C36360">
              <w:rPr>
                <w:rFonts w:ascii="Times New Roman" w:hAnsi="Times New Roman" w:cs="Times New Roman"/>
              </w:rPr>
              <w:t xml:space="preserve"> Botovola</w:t>
            </w:r>
          </w:p>
        </w:tc>
        <w:tc>
          <w:tcPr>
            <w:tcW w:w="6096" w:type="dxa"/>
          </w:tcPr>
          <w:p w14:paraId="0781AE3B" w14:textId="77777777" w:rsidR="00E16D44" w:rsidRDefault="006F2B6E"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É</w:t>
            </w:r>
            <w:r w:rsidR="00E16D44" w:rsidRPr="00C36360">
              <w:rPr>
                <w:rFonts w:ascii="Times New Roman" w:hAnsi="Times New Roman" w:cs="Times New Roman"/>
              </w:rPr>
              <w:t>valuation des connaissance</w:t>
            </w:r>
            <w:r>
              <w:rPr>
                <w:rFonts w:ascii="Times New Roman" w:hAnsi="Times New Roman" w:cs="Times New Roman"/>
              </w:rPr>
              <w:t>s</w:t>
            </w:r>
            <w:r w:rsidR="00E16D44" w:rsidRPr="00C36360">
              <w:rPr>
                <w:rFonts w:ascii="Times New Roman" w:hAnsi="Times New Roman" w:cs="Times New Roman"/>
              </w:rPr>
              <w:t xml:space="preserve"> et pratiques des femmes enceintes sur la prévention du paludisme pendant la grossesse dans les zones rurales du district de Farafangana, Madagascar, 2021</w:t>
            </w:r>
          </w:p>
        </w:tc>
      </w:tr>
      <w:tr w:rsidR="00E16D44" w14:paraId="2988C8BF"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867A096"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t>07</w:t>
            </w:r>
          </w:p>
        </w:tc>
        <w:tc>
          <w:tcPr>
            <w:tcW w:w="2835" w:type="dxa"/>
          </w:tcPr>
          <w:p w14:paraId="5A88626C" w14:textId="77777777" w:rsidR="00E16D44" w:rsidRDefault="005A634B"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Razanatsila</w:t>
            </w:r>
            <w:r w:rsidR="00E16D44" w:rsidRPr="00C36360">
              <w:rPr>
                <w:rFonts w:ascii="Times New Roman" w:hAnsi="Times New Roman" w:cs="Times New Roman"/>
              </w:rPr>
              <w:t xml:space="preserve"> Malaza Armel Alex</w:t>
            </w:r>
          </w:p>
        </w:tc>
        <w:tc>
          <w:tcPr>
            <w:tcW w:w="6096" w:type="dxa"/>
          </w:tcPr>
          <w:p w14:paraId="3D34B176" w14:textId="77777777" w:rsidR="00E16D44" w:rsidRDefault="00E16D44" w:rsidP="008D6C81">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Facteurs associ</w:t>
            </w:r>
            <w:r w:rsidR="004B38D1">
              <w:rPr>
                <w:rFonts w:ascii="Times New Roman" w:hAnsi="Times New Roman" w:cs="Times New Roman"/>
              </w:rPr>
              <w:t>é</w:t>
            </w:r>
            <w:r w:rsidRPr="00C36360">
              <w:rPr>
                <w:rFonts w:ascii="Times New Roman" w:hAnsi="Times New Roman" w:cs="Times New Roman"/>
              </w:rPr>
              <w:t>s à la vaccination contre le Covid-19 à Antananarivo Renivohitra</w:t>
            </w:r>
          </w:p>
        </w:tc>
      </w:tr>
      <w:tr w:rsidR="00E16D44" w14:paraId="25750FB5"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7F8A08CC" w14:textId="77777777" w:rsidR="00E16D44" w:rsidRDefault="00E16D44" w:rsidP="008D6C81">
            <w:pPr>
              <w:spacing w:after="100" w:afterAutospacing="1"/>
              <w:rPr>
                <w:rFonts w:ascii="Times New Roman" w:hAnsi="Times New Roman" w:cs="Times New Roman"/>
              </w:rPr>
            </w:pPr>
            <w:r>
              <w:rPr>
                <w:rFonts w:ascii="Times New Roman" w:hAnsi="Times New Roman" w:cs="Times New Roman"/>
              </w:rPr>
              <w:lastRenderedPageBreak/>
              <w:t>08</w:t>
            </w:r>
          </w:p>
        </w:tc>
        <w:tc>
          <w:tcPr>
            <w:tcW w:w="2835" w:type="dxa"/>
          </w:tcPr>
          <w:p w14:paraId="6D8069E6"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Razazanirina Rindrarisoa M</w:t>
            </w:r>
          </w:p>
        </w:tc>
        <w:tc>
          <w:tcPr>
            <w:tcW w:w="6096" w:type="dxa"/>
          </w:tcPr>
          <w:p w14:paraId="726B9D0E" w14:textId="77777777" w:rsidR="00E16D44" w:rsidRDefault="00E16D44" w:rsidP="008D6C8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6360">
              <w:rPr>
                <w:rFonts w:ascii="Times New Roman" w:hAnsi="Times New Roman" w:cs="Times New Roman"/>
              </w:rPr>
              <w:t>Impact financier de l’approvisionnement en médicaments essentiels hors centrale d’achats sur la pharmacie du Centre Hospitalier Universitaire Mère-Enfant Tsaralalana et ses patients</w:t>
            </w:r>
          </w:p>
        </w:tc>
      </w:tr>
      <w:tr w:rsidR="00E16D44" w14:paraId="4B7CBFE1"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6E862B5"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09</w:t>
            </w:r>
          </w:p>
        </w:tc>
        <w:tc>
          <w:tcPr>
            <w:tcW w:w="2835" w:type="dxa"/>
          </w:tcPr>
          <w:p w14:paraId="6C1F65F6"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32FD">
              <w:rPr>
                <w:rFonts w:ascii="Times New Roman" w:hAnsi="Times New Roman" w:cs="Times New Roman"/>
              </w:rPr>
              <w:t>Razafimahatratra Mamy Jean Jacques</w:t>
            </w:r>
          </w:p>
        </w:tc>
        <w:tc>
          <w:tcPr>
            <w:tcW w:w="6096" w:type="dxa"/>
          </w:tcPr>
          <w:p w14:paraId="0B976EA7"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32FD">
              <w:rPr>
                <w:rFonts w:ascii="Times New Roman" w:hAnsi="Times New Roman" w:cs="Times New Roman"/>
              </w:rPr>
              <w:t>Recherche qualitative dans le cadre du projet « Impl</w:t>
            </w:r>
            <w:r w:rsidR="004B38D1">
              <w:rPr>
                <w:rFonts w:ascii="Times New Roman" w:hAnsi="Times New Roman" w:cs="Times New Roman"/>
              </w:rPr>
              <w:t>é</w:t>
            </w:r>
            <w:r w:rsidRPr="003532FD">
              <w:rPr>
                <w:rFonts w:ascii="Times New Roman" w:hAnsi="Times New Roman" w:cs="Times New Roman"/>
              </w:rPr>
              <w:t>menter la Primaquine à dose unique faible » à Madagascar</w:t>
            </w:r>
          </w:p>
        </w:tc>
      </w:tr>
      <w:tr w:rsidR="00E16D44" w14:paraId="6B0FAB64"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0BD9F1F5"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10</w:t>
            </w:r>
          </w:p>
        </w:tc>
        <w:tc>
          <w:tcPr>
            <w:tcW w:w="2835" w:type="dxa"/>
          </w:tcPr>
          <w:p w14:paraId="432407F7"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5AD">
              <w:rPr>
                <w:rFonts w:ascii="Times New Roman" w:hAnsi="Times New Roman" w:cs="Times New Roman"/>
              </w:rPr>
              <w:t>Rakotoarimino Nomenjanahary</w:t>
            </w:r>
          </w:p>
        </w:tc>
        <w:tc>
          <w:tcPr>
            <w:tcW w:w="6096" w:type="dxa"/>
          </w:tcPr>
          <w:p w14:paraId="58525EE7"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5AD">
              <w:rPr>
                <w:rFonts w:ascii="Times New Roman" w:hAnsi="Times New Roman" w:cs="Times New Roman"/>
              </w:rPr>
              <w:t>Retard de la première consultation prénatale chez les femmes enceintes : une étude transversale effectuée au centre hospitalier régional de Bongolava</w:t>
            </w:r>
          </w:p>
        </w:tc>
      </w:tr>
      <w:tr w:rsidR="00E16D44" w14:paraId="505CEC4B" w14:textId="77777777" w:rsidTr="00567E4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FBFBF" w:themeFill="background1" w:themeFillShade="BF"/>
            <w:vAlign w:val="center"/>
          </w:tcPr>
          <w:p w14:paraId="532F159C" w14:textId="77777777" w:rsidR="00E16D44" w:rsidRPr="00E16D44" w:rsidRDefault="00E16D44" w:rsidP="00C57BE0">
            <w:pPr>
              <w:spacing w:after="100" w:afterAutospacing="1"/>
              <w:rPr>
                <w:rFonts w:ascii="Times New Roman" w:hAnsi="Times New Roman" w:cs="Times New Roman"/>
                <w:b w:val="0"/>
                <w:bCs w:val="0"/>
              </w:rPr>
            </w:pPr>
            <w:r w:rsidRPr="00E16D44">
              <w:rPr>
                <w:rFonts w:ascii="Times New Roman" w:hAnsi="Times New Roman" w:cs="Times New Roman"/>
              </w:rPr>
              <w:t>COMMUNICATIONS AFFICHÉES</w:t>
            </w:r>
          </w:p>
        </w:tc>
      </w:tr>
      <w:tr w:rsidR="00E16D44" w14:paraId="5F11AC4D"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7E1E54C"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01</w:t>
            </w:r>
          </w:p>
        </w:tc>
        <w:tc>
          <w:tcPr>
            <w:tcW w:w="2835" w:type="dxa"/>
          </w:tcPr>
          <w:p w14:paraId="5026453D" w14:textId="77777777" w:rsidR="00E16D44" w:rsidRDefault="00F512C1"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 xml:space="preserve">Tovo Andre </w:t>
            </w:r>
            <w:r w:rsidR="00E16D44" w:rsidRPr="00A97A17">
              <w:rPr>
                <w:rFonts w:ascii="Times New Roman" w:hAnsi="Times New Roman" w:cs="Times New Roman"/>
              </w:rPr>
              <w:t>Miandrisoa Christiane</w:t>
            </w:r>
          </w:p>
        </w:tc>
        <w:tc>
          <w:tcPr>
            <w:tcW w:w="6096" w:type="dxa"/>
          </w:tcPr>
          <w:p w14:paraId="673B0A94"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Alimentation des nourrissons 6 à 23 mois : connaissances, attitudes et pratiques des mères dans le 3ème arrondissement d’Antananarivo</w:t>
            </w:r>
          </w:p>
        </w:tc>
      </w:tr>
      <w:tr w:rsidR="00E16D44" w14:paraId="507B6C86"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440BEC53"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02</w:t>
            </w:r>
          </w:p>
        </w:tc>
        <w:tc>
          <w:tcPr>
            <w:tcW w:w="2835" w:type="dxa"/>
          </w:tcPr>
          <w:p w14:paraId="18760AA4"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Randrianiaina Henintsoa Nantenaina Mampionona</w:t>
            </w:r>
          </w:p>
        </w:tc>
        <w:tc>
          <w:tcPr>
            <w:tcW w:w="6096" w:type="dxa"/>
          </w:tcPr>
          <w:p w14:paraId="0382EAEE"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Connaissances, attitudes, pratiques du dépistage du cancer du col de l’utérus chez les enseignantes à Atsimondrano</w:t>
            </w:r>
          </w:p>
        </w:tc>
      </w:tr>
      <w:tr w:rsidR="00E16D44" w14:paraId="483487A0"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9FF3622"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03</w:t>
            </w:r>
          </w:p>
        </w:tc>
        <w:tc>
          <w:tcPr>
            <w:tcW w:w="2835" w:type="dxa"/>
          </w:tcPr>
          <w:p w14:paraId="3ECC8DF1"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Rafamatanantsoa Jean Florent</w:t>
            </w:r>
          </w:p>
        </w:tc>
        <w:tc>
          <w:tcPr>
            <w:tcW w:w="6096" w:type="dxa"/>
          </w:tcPr>
          <w:p w14:paraId="486E3D5A"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7A17">
              <w:rPr>
                <w:rFonts w:ascii="Times New Roman" w:hAnsi="Times New Roman" w:cs="Times New Roman"/>
              </w:rPr>
              <w:t xml:space="preserve">Déterminants de la période de la première consultation prénatale et du nombre des consultations prénatales dans la </w:t>
            </w:r>
            <w:r w:rsidR="004B38D1">
              <w:rPr>
                <w:rFonts w:ascii="Times New Roman" w:hAnsi="Times New Roman" w:cs="Times New Roman"/>
              </w:rPr>
              <w:t>R</w:t>
            </w:r>
            <w:r w:rsidRPr="00A97A17">
              <w:rPr>
                <w:rFonts w:ascii="Times New Roman" w:hAnsi="Times New Roman" w:cs="Times New Roman"/>
              </w:rPr>
              <w:t>égion d’Analamanga</w:t>
            </w:r>
          </w:p>
        </w:tc>
      </w:tr>
      <w:tr w:rsidR="00E16D44" w14:paraId="0BFB6867"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243EE7A"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04</w:t>
            </w:r>
          </w:p>
        </w:tc>
        <w:tc>
          <w:tcPr>
            <w:tcW w:w="2835" w:type="dxa"/>
          </w:tcPr>
          <w:p w14:paraId="232080A2"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Andriamifidison Niaina Zakaria Rodolphe</w:t>
            </w:r>
          </w:p>
        </w:tc>
        <w:tc>
          <w:tcPr>
            <w:tcW w:w="6096" w:type="dxa"/>
          </w:tcPr>
          <w:p w14:paraId="30F3972D"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Évaluation du système d’information hospitalier du Centre Hospitalier Universitaire Joseph Raseta Befelatanana Antananarivo</w:t>
            </w:r>
          </w:p>
        </w:tc>
      </w:tr>
      <w:tr w:rsidR="00E16D44" w14:paraId="577C83C0"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46E0DCBB"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05</w:t>
            </w:r>
          </w:p>
        </w:tc>
        <w:tc>
          <w:tcPr>
            <w:tcW w:w="2835" w:type="dxa"/>
          </w:tcPr>
          <w:p w14:paraId="3B80DD4E" w14:textId="77777777" w:rsidR="00E16D44" w:rsidRDefault="00F512C1"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 xml:space="preserve">Andriantsoa </w:t>
            </w:r>
            <w:r w:rsidR="00E16D44" w:rsidRPr="000754DF">
              <w:rPr>
                <w:rFonts w:ascii="Times New Roman" w:hAnsi="Times New Roman" w:cs="Times New Roman"/>
              </w:rPr>
              <w:t>Harilalaina Tantely Onitriniaina</w:t>
            </w:r>
          </w:p>
        </w:tc>
        <w:tc>
          <w:tcPr>
            <w:tcW w:w="6096" w:type="dxa"/>
          </w:tcPr>
          <w:p w14:paraId="59B6DE57"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Facteurs déterminant l’insatisfaction des usagers hospitalisés 72h ou plus et ayant un avis de sortie : cas du Centre Hospitalier Universitaire –Joseph Raseta Befelatanana</w:t>
            </w:r>
          </w:p>
        </w:tc>
      </w:tr>
      <w:tr w:rsidR="00E16D44" w14:paraId="47CD72BA"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5ED735EA"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06</w:t>
            </w:r>
          </w:p>
        </w:tc>
        <w:tc>
          <w:tcPr>
            <w:tcW w:w="2835" w:type="dxa"/>
          </w:tcPr>
          <w:p w14:paraId="013C31B2"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Ramanarivo Norotiana Mihaja</w:t>
            </w:r>
          </w:p>
        </w:tc>
        <w:tc>
          <w:tcPr>
            <w:tcW w:w="6096" w:type="dxa"/>
          </w:tcPr>
          <w:p w14:paraId="7D4B2B6A"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Facteurs déterminants de la survenue de la surdité professionnelle due au bruit dans une usine brassicole à Antananarivo : une étude cas-témoin</w:t>
            </w:r>
          </w:p>
        </w:tc>
      </w:tr>
      <w:tr w:rsidR="00E16D44" w14:paraId="6197BBE9"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2FB71A45"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07</w:t>
            </w:r>
          </w:p>
        </w:tc>
        <w:tc>
          <w:tcPr>
            <w:tcW w:w="2835" w:type="dxa"/>
          </w:tcPr>
          <w:p w14:paraId="1E779499"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Rakotoarimino Nomenjanahary</w:t>
            </w:r>
          </w:p>
        </w:tc>
        <w:tc>
          <w:tcPr>
            <w:tcW w:w="6096" w:type="dxa"/>
          </w:tcPr>
          <w:p w14:paraId="6C8C68A7"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54DF">
              <w:rPr>
                <w:rFonts w:ascii="Times New Roman" w:hAnsi="Times New Roman" w:cs="Times New Roman"/>
              </w:rPr>
              <w:t>Quid de l’aménorrhée des femmes sous contraception injectable dans la ville de Fianarantsoa</w:t>
            </w:r>
          </w:p>
        </w:tc>
      </w:tr>
      <w:tr w:rsidR="00E16D44" w14:paraId="0E83B3CF"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1510D38E"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08</w:t>
            </w:r>
          </w:p>
        </w:tc>
        <w:tc>
          <w:tcPr>
            <w:tcW w:w="2835" w:type="dxa"/>
          </w:tcPr>
          <w:p w14:paraId="4190B65E"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Rakotovao- Ravahatra Zafindrasoa Domoina</w:t>
            </w:r>
          </w:p>
        </w:tc>
        <w:tc>
          <w:tcPr>
            <w:tcW w:w="6096" w:type="dxa"/>
          </w:tcPr>
          <w:p w14:paraId="67B10E6F"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Résistance aux antibiotiques des entérobactéries vues dans les Centres Hospitaliers Universitaires d’Antananarivo</w:t>
            </w:r>
          </w:p>
        </w:tc>
      </w:tr>
      <w:tr w:rsidR="00E16D44" w14:paraId="53ED0568"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6D95CCDC"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09</w:t>
            </w:r>
          </w:p>
        </w:tc>
        <w:tc>
          <w:tcPr>
            <w:tcW w:w="2835" w:type="dxa"/>
          </w:tcPr>
          <w:p w14:paraId="26E10AC3"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Randrianjatovo Tokiniaina Mahefanirina</w:t>
            </w:r>
          </w:p>
        </w:tc>
        <w:tc>
          <w:tcPr>
            <w:tcW w:w="6096" w:type="dxa"/>
          </w:tcPr>
          <w:p w14:paraId="2266919D" w14:textId="77777777" w:rsidR="00E16D44"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Suivi à grande échelle de la dynamique des inondations dans les rizières afin d'améliorer la surveillance et la lutte contre les moustiques dans le district d’Ifanadiana, à Madagascar</w:t>
            </w:r>
          </w:p>
        </w:tc>
      </w:tr>
      <w:tr w:rsidR="00E16D44" w14:paraId="4472B1E0"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46F54AA9"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10</w:t>
            </w:r>
          </w:p>
        </w:tc>
        <w:tc>
          <w:tcPr>
            <w:tcW w:w="2835" w:type="dxa"/>
          </w:tcPr>
          <w:p w14:paraId="4B3E141B"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Andrianarivo Solotiana Olinah</w:t>
            </w:r>
          </w:p>
        </w:tc>
        <w:tc>
          <w:tcPr>
            <w:tcW w:w="6096" w:type="dxa"/>
          </w:tcPr>
          <w:p w14:paraId="27961A10" w14:textId="77777777" w:rsidR="00E16D44"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27A7">
              <w:rPr>
                <w:rFonts w:ascii="Times New Roman" w:hAnsi="Times New Roman" w:cs="Times New Roman"/>
              </w:rPr>
              <w:t>Surveillance de cas de morsure dans la région Boeny, semaine</w:t>
            </w:r>
            <w:r w:rsidR="004B38D1">
              <w:rPr>
                <w:rFonts w:ascii="Times New Roman" w:hAnsi="Times New Roman" w:cs="Times New Roman"/>
              </w:rPr>
              <w:t>s</w:t>
            </w:r>
            <w:r w:rsidRPr="00E627A7">
              <w:rPr>
                <w:rFonts w:ascii="Times New Roman" w:hAnsi="Times New Roman" w:cs="Times New Roman"/>
              </w:rPr>
              <w:t xml:space="preserve"> 1 à 40, année 2024</w:t>
            </w:r>
          </w:p>
        </w:tc>
      </w:tr>
      <w:tr w:rsidR="00071901" w14:paraId="75B5D954"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7F1EC4F3" w14:textId="77777777" w:rsidR="00071901" w:rsidRDefault="00071901" w:rsidP="00071901">
            <w:pPr>
              <w:spacing w:after="100" w:afterAutospacing="1"/>
              <w:rPr>
                <w:rFonts w:ascii="Times New Roman" w:hAnsi="Times New Roman" w:cs="Times New Roman"/>
              </w:rPr>
            </w:pPr>
            <w:r>
              <w:rPr>
                <w:rFonts w:ascii="Times New Roman" w:hAnsi="Times New Roman" w:cs="Times New Roman"/>
              </w:rPr>
              <w:t>11</w:t>
            </w:r>
          </w:p>
        </w:tc>
        <w:tc>
          <w:tcPr>
            <w:tcW w:w="2835" w:type="dxa"/>
          </w:tcPr>
          <w:p w14:paraId="5A7691AA" w14:textId="77777777" w:rsidR="00071901" w:rsidRPr="00071901" w:rsidRDefault="00071901" w:rsidP="000719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901">
              <w:rPr>
                <w:rFonts w:ascii="Times New Roman" w:hAnsi="Times New Roman" w:cs="Times New Roman"/>
              </w:rPr>
              <w:t>Andrianarivo Solotiana Olinah</w:t>
            </w:r>
          </w:p>
          <w:p w14:paraId="11BF1C79" w14:textId="77777777" w:rsidR="00071901" w:rsidRPr="00071901" w:rsidRDefault="00071901" w:rsidP="0007190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96" w:type="dxa"/>
          </w:tcPr>
          <w:p w14:paraId="6BB40F24" w14:textId="77777777" w:rsidR="00071901" w:rsidRPr="00071901" w:rsidRDefault="00071901" w:rsidP="00071901">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901">
              <w:rPr>
                <w:rFonts w:ascii="Times New Roman" w:hAnsi="Times New Roman" w:cs="Times New Roman"/>
              </w:rPr>
              <w:t>Attribution des agents communautaires sur la référence de quatrième consultation prénatale vers les formations sanitaires dans la région Sofia, 2017-2021</w:t>
            </w:r>
          </w:p>
        </w:tc>
      </w:tr>
      <w:tr w:rsidR="00E16D44" w14:paraId="4FDD2FD2" w14:textId="77777777" w:rsidTr="00567E4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FBFBF" w:themeFill="background1" w:themeFillShade="BF"/>
            <w:vAlign w:val="center"/>
          </w:tcPr>
          <w:p w14:paraId="5C5F5217" w14:textId="77777777" w:rsidR="00E16D44" w:rsidRPr="00E16D44" w:rsidRDefault="00E16D44" w:rsidP="00C57BE0">
            <w:pPr>
              <w:spacing w:after="100" w:afterAutospacing="1"/>
              <w:rPr>
                <w:rFonts w:ascii="Times New Roman" w:hAnsi="Times New Roman" w:cs="Times New Roman"/>
                <w:b w:val="0"/>
                <w:bCs w:val="0"/>
              </w:rPr>
            </w:pPr>
            <w:r w:rsidRPr="00E16D44">
              <w:rPr>
                <w:rFonts w:ascii="Times New Roman" w:hAnsi="Times New Roman" w:cs="Times New Roman"/>
              </w:rPr>
              <w:t>PR</w:t>
            </w:r>
            <w:r w:rsidR="004B38D1">
              <w:rPr>
                <w:rFonts w:ascii="Times New Roman" w:hAnsi="Times New Roman" w:cs="Times New Roman"/>
              </w:rPr>
              <w:t>É</w:t>
            </w:r>
            <w:r w:rsidRPr="00E16D44">
              <w:rPr>
                <w:rFonts w:ascii="Times New Roman" w:hAnsi="Times New Roman" w:cs="Times New Roman"/>
              </w:rPr>
              <w:t>SENTATION DES PARTENAIRES</w:t>
            </w:r>
          </w:p>
        </w:tc>
      </w:tr>
      <w:tr w:rsidR="00E16D44" w14:paraId="18360531"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7380619B"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01</w:t>
            </w:r>
          </w:p>
        </w:tc>
        <w:tc>
          <w:tcPr>
            <w:tcW w:w="2835" w:type="dxa"/>
          </w:tcPr>
          <w:p w14:paraId="1F2D5ABE" w14:textId="77777777" w:rsidR="00E16D44" w:rsidRPr="00E627A7" w:rsidRDefault="00CC727A"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727A">
              <w:rPr>
                <w:rFonts w:ascii="Times New Roman" w:hAnsi="Times New Roman" w:cs="Times New Roman"/>
              </w:rPr>
              <w:t>Maurice Ye</w:t>
            </w:r>
          </w:p>
        </w:tc>
        <w:tc>
          <w:tcPr>
            <w:tcW w:w="6096" w:type="dxa"/>
          </w:tcPr>
          <w:p w14:paraId="29FEE000" w14:textId="7C7FE85F" w:rsidR="00CC727A" w:rsidRPr="00CC727A" w:rsidRDefault="00567E42" w:rsidP="00CC72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w:t>
            </w:r>
            <w:r w:rsidR="00CC727A" w:rsidRPr="00CC727A">
              <w:rPr>
                <w:rFonts w:ascii="Times New Roman" w:hAnsi="Times New Roman" w:cs="Times New Roman"/>
              </w:rPr>
              <w:t xml:space="preserve">ôle de l’Organisation </w:t>
            </w:r>
            <w:r>
              <w:rPr>
                <w:rFonts w:ascii="Times New Roman" w:hAnsi="Times New Roman" w:cs="Times New Roman"/>
              </w:rPr>
              <w:t>M</w:t>
            </w:r>
            <w:r w:rsidR="00CC727A" w:rsidRPr="00CC727A">
              <w:rPr>
                <w:rFonts w:ascii="Times New Roman" w:hAnsi="Times New Roman" w:cs="Times New Roman"/>
              </w:rPr>
              <w:t>ondiale de la Santé (OMS) dans la promotion des soins de santé primaires et de la santé communautaire à Madagascar</w:t>
            </w:r>
          </w:p>
          <w:p w14:paraId="31E42396" w14:textId="77777777" w:rsidR="00E16D44" w:rsidRPr="00E627A7"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6D44" w14:paraId="281EF716" w14:textId="77777777" w:rsidTr="00567E42">
        <w:trPr>
          <w:cnfStyle w:val="000000100000" w:firstRow="0" w:lastRow="0" w:firstColumn="0" w:lastColumn="0" w:oddVBand="0" w:evenVBand="0" w:oddHBand="1" w:evenHBand="0"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6B71D827"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02</w:t>
            </w:r>
          </w:p>
        </w:tc>
        <w:tc>
          <w:tcPr>
            <w:tcW w:w="2835" w:type="dxa"/>
          </w:tcPr>
          <w:p w14:paraId="097E4895" w14:textId="77777777" w:rsidR="00CC727A" w:rsidRPr="00CC727A" w:rsidRDefault="00CC727A" w:rsidP="00CC72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727A">
              <w:rPr>
                <w:rFonts w:ascii="Times New Roman" w:hAnsi="Times New Roman" w:cs="Times New Roman"/>
              </w:rPr>
              <w:t>Bobossam Cissoko</w:t>
            </w:r>
          </w:p>
          <w:p w14:paraId="4CB32BB5" w14:textId="77777777" w:rsidR="00E16D44" w:rsidRPr="00E627A7"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96" w:type="dxa"/>
          </w:tcPr>
          <w:p w14:paraId="10A0A5B5" w14:textId="236637C2" w:rsidR="00CC727A" w:rsidRPr="00CC727A" w:rsidRDefault="00CC727A" w:rsidP="00CC72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727A">
              <w:rPr>
                <w:rFonts w:ascii="Times New Roman" w:hAnsi="Times New Roman" w:cs="Times New Roman"/>
              </w:rPr>
              <w:t>Lutte contre la polio à Madagascar : de la riposte à la transition</w:t>
            </w:r>
          </w:p>
          <w:p w14:paraId="7E01DA41" w14:textId="77777777" w:rsidR="00E16D44" w:rsidRPr="00E627A7" w:rsidRDefault="00E16D44" w:rsidP="00CA2EFC">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16D44" w14:paraId="39EDAF5D" w14:textId="77777777" w:rsidTr="00567E42">
        <w:trPr>
          <w:trHeight w:hRule="exact" w:val="737"/>
          <w:jc w:val="center"/>
        </w:trPr>
        <w:tc>
          <w:tcPr>
            <w:cnfStyle w:val="001000000000" w:firstRow="0" w:lastRow="0" w:firstColumn="1" w:lastColumn="0" w:oddVBand="0" w:evenVBand="0" w:oddHBand="0" w:evenHBand="0" w:firstRowFirstColumn="0" w:firstRowLastColumn="0" w:lastRowFirstColumn="0" w:lastRowLastColumn="0"/>
            <w:tcW w:w="562" w:type="dxa"/>
          </w:tcPr>
          <w:p w14:paraId="46F9CA0E" w14:textId="77777777" w:rsidR="00E16D44" w:rsidRDefault="00E16D44" w:rsidP="00CA2EFC">
            <w:pPr>
              <w:spacing w:after="100" w:afterAutospacing="1"/>
              <w:rPr>
                <w:rFonts w:ascii="Times New Roman" w:hAnsi="Times New Roman" w:cs="Times New Roman"/>
              </w:rPr>
            </w:pPr>
            <w:r>
              <w:rPr>
                <w:rFonts w:ascii="Times New Roman" w:hAnsi="Times New Roman" w:cs="Times New Roman"/>
              </w:rPr>
              <w:t>03</w:t>
            </w:r>
          </w:p>
        </w:tc>
        <w:tc>
          <w:tcPr>
            <w:tcW w:w="2835" w:type="dxa"/>
          </w:tcPr>
          <w:p w14:paraId="77C9445D" w14:textId="77777777" w:rsidR="00E16D44" w:rsidRPr="00E627A7" w:rsidRDefault="00CC727A"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727A">
              <w:rPr>
                <w:rFonts w:ascii="Times New Roman" w:hAnsi="Times New Roman" w:cs="Times New Roman"/>
              </w:rPr>
              <w:t>Vatsiharizandry Mandrosovololona</w:t>
            </w:r>
          </w:p>
        </w:tc>
        <w:tc>
          <w:tcPr>
            <w:tcW w:w="6096" w:type="dxa"/>
          </w:tcPr>
          <w:p w14:paraId="7F509659" w14:textId="77777777" w:rsidR="00CC727A" w:rsidRPr="00CC727A" w:rsidRDefault="00CC727A" w:rsidP="00CC72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727A">
              <w:rPr>
                <w:rFonts w:ascii="Times New Roman" w:hAnsi="Times New Roman" w:cs="Times New Roman"/>
              </w:rPr>
              <w:t>Bonnes pratiques, leçons apprises et défis de la Communication sur les Risques et l’Engagement Communautaire (CREC) durant les urgences de santé publique à Madagascar</w:t>
            </w:r>
          </w:p>
          <w:p w14:paraId="51A4CA32" w14:textId="77777777" w:rsidR="00E16D44" w:rsidRPr="00E627A7" w:rsidRDefault="00E16D44" w:rsidP="00CA2EFC">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E6D5C66" w14:textId="77777777" w:rsidR="008D6C81" w:rsidRPr="008D6C81" w:rsidRDefault="008D6C81" w:rsidP="008D6C81">
      <w:pPr>
        <w:spacing w:after="100" w:afterAutospacing="1"/>
        <w:rPr>
          <w:rFonts w:ascii="Times New Roman" w:hAnsi="Times New Roman" w:cs="Times New Roman"/>
        </w:rPr>
      </w:pPr>
    </w:p>
    <w:p w14:paraId="747E982F" w14:textId="77777777" w:rsidR="0066286C" w:rsidRDefault="0066286C" w:rsidP="00C22827">
      <w:pPr>
        <w:jc w:val="center"/>
        <w:rPr>
          <w:rFonts w:ascii="Times New Roman" w:hAnsi="Times New Roman" w:cs="Times New Roman"/>
          <w:b/>
          <w:bCs/>
        </w:rPr>
      </w:pPr>
    </w:p>
    <w:p w14:paraId="37A128E7" w14:textId="77777777" w:rsidR="0066286C" w:rsidRDefault="0066286C" w:rsidP="00C22827">
      <w:pPr>
        <w:jc w:val="center"/>
        <w:rPr>
          <w:rFonts w:ascii="Times New Roman" w:hAnsi="Times New Roman" w:cs="Times New Roman"/>
          <w:b/>
          <w:bCs/>
        </w:rPr>
      </w:pPr>
    </w:p>
    <w:p w14:paraId="3CAAFA10" w14:textId="77777777" w:rsidR="0066286C" w:rsidRDefault="0066286C" w:rsidP="00C22827">
      <w:pPr>
        <w:jc w:val="center"/>
        <w:rPr>
          <w:rFonts w:ascii="Times New Roman" w:hAnsi="Times New Roman" w:cs="Times New Roman"/>
          <w:b/>
          <w:bCs/>
        </w:rPr>
      </w:pPr>
    </w:p>
    <w:p w14:paraId="064810FB" w14:textId="77777777" w:rsidR="0066286C" w:rsidRDefault="0066286C" w:rsidP="00C22827">
      <w:pPr>
        <w:jc w:val="center"/>
        <w:rPr>
          <w:rFonts w:ascii="Times New Roman" w:hAnsi="Times New Roman" w:cs="Times New Roman"/>
          <w:b/>
          <w:bCs/>
        </w:rPr>
      </w:pPr>
    </w:p>
    <w:p w14:paraId="15C02682" w14:textId="77777777" w:rsidR="0066286C" w:rsidRDefault="0066286C" w:rsidP="00C22827">
      <w:pPr>
        <w:jc w:val="center"/>
        <w:rPr>
          <w:rFonts w:ascii="Times New Roman" w:hAnsi="Times New Roman" w:cs="Times New Roman"/>
          <w:b/>
          <w:bCs/>
        </w:rPr>
      </w:pPr>
    </w:p>
    <w:p w14:paraId="0791FAFC" w14:textId="77777777" w:rsidR="0066286C" w:rsidRDefault="0066286C" w:rsidP="00C22827">
      <w:pPr>
        <w:jc w:val="center"/>
        <w:rPr>
          <w:rFonts w:ascii="Times New Roman" w:hAnsi="Times New Roman" w:cs="Times New Roman"/>
          <w:b/>
          <w:bCs/>
        </w:rPr>
      </w:pPr>
    </w:p>
    <w:p w14:paraId="06563A0A" w14:textId="77777777" w:rsidR="0066286C" w:rsidRDefault="0066286C" w:rsidP="00C22827">
      <w:pPr>
        <w:jc w:val="center"/>
        <w:rPr>
          <w:rFonts w:ascii="Times New Roman" w:hAnsi="Times New Roman" w:cs="Times New Roman"/>
          <w:b/>
          <w:bCs/>
        </w:rPr>
      </w:pPr>
    </w:p>
    <w:p w14:paraId="34FD56B8" w14:textId="77777777" w:rsidR="004121DF" w:rsidRDefault="004121DF" w:rsidP="00C22827">
      <w:pPr>
        <w:jc w:val="center"/>
        <w:rPr>
          <w:rFonts w:ascii="Times New Roman" w:hAnsi="Times New Roman" w:cs="Times New Roman"/>
          <w:b/>
          <w:bCs/>
        </w:rPr>
      </w:pPr>
    </w:p>
    <w:p w14:paraId="75F49673" w14:textId="77777777" w:rsidR="004121DF" w:rsidRDefault="004121DF" w:rsidP="005412F7">
      <w:pPr>
        <w:rPr>
          <w:rFonts w:ascii="Times New Roman" w:hAnsi="Times New Roman" w:cs="Times New Roman"/>
          <w:b/>
          <w:bCs/>
        </w:rPr>
      </w:pPr>
    </w:p>
    <w:p w14:paraId="433CB02A" w14:textId="77777777" w:rsidR="004121DF" w:rsidRDefault="004121DF" w:rsidP="00C22827">
      <w:pPr>
        <w:jc w:val="center"/>
        <w:rPr>
          <w:rFonts w:ascii="Times New Roman" w:hAnsi="Times New Roman" w:cs="Times New Roman"/>
          <w:b/>
          <w:bCs/>
        </w:rPr>
      </w:pPr>
    </w:p>
    <w:p w14:paraId="0A3F14CD" w14:textId="77777777" w:rsidR="004121DF" w:rsidRDefault="004121DF" w:rsidP="00C22827">
      <w:pPr>
        <w:jc w:val="center"/>
        <w:rPr>
          <w:rFonts w:ascii="Times New Roman" w:hAnsi="Times New Roman" w:cs="Times New Roman"/>
          <w:b/>
          <w:bCs/>
        </w:rPr>
      </w:pPr>
    </w:p>
    <w:p w14:paraId="310DB246" w14:textId="77777777" w:rsidR="004121DF" w:rsidRDefault="004121DF" w:rsidP="00C22827">
      <w:pPr>
        <w:jc w:val="center"/>
        <w:rPr>
          <w:rFonts w:ascii="Times New Roman" w:hAnsi="Times New Roman" w:cs="Times New Roman"/>
          <w:b/>
          <w:bCs/>
        </w:rPr>
      </w:pPr>
    </w:p>
    <w:p w14:paraId="757CEAF0" w14:textId="77777777" w:rsidR="0066286C" w:rsidRDefault="0078033C" w:rsidP="00C22827">
      <w:pPr>
        <w:jc w:val="center"/>
        <w:rPr>
          <w:rFonts w:ascii="Times New Roman" w:hAnsi="Times New Roman" w:cs="Times New Roman"/>
          <w:b/>
          <w:bCs/>
        </w:rPr>
      </w:pPr>
      <w:r>
        <w:rPr>
          <w:noProof/>
          <w:lang w:eastAsia="fr-FR"/>
        </w:rPr>
        <mc:AlternateContent>
          <mc:Choice Requires="wps">
            <w:drawing>
              <wp:anchor distT="0" distB="0" distL="114300" distR="114300" simplePos="0" relativeHeight="251674624" behindDoc="0" locked="0" layoutInCell="1" allowOverlap="1" wp14:anchorId="66BA6545" wp14:editId="72FE5508">
                <wp:simplePos x="0" y="0"/>
                <wp:positionH relativeFrom="column">
                  <wp:posOffset>1045520</wp:posOffset>
                </wp:positionH>
                <wp:positionV relativeFrom="paragraph">
                  <wp:posOffset>271780</wp:posOffset>
                </wp:positionV>
                <wp:extent cx="1828800" cy="1828800"/>
                <wp:effectExtent l="0" t="0" r="0" b="9525"/>
                <wp:wrapSquare wrapText="bothSides"/>
                <wp:docPr id="14" name="Zone de texte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C04FFE" w14:textId="77777777" w:rsidR="008A5BA7" w:rsidRPr="0078033C" w:rsidRDefault="008A5BA7" w:rsidP="0078033C">
                            <w:pPr>
                              <w:spacing w:after="0" w:line="240" w:lineRule="auto"/>
                              <w:jc w:val="center"/>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8033C">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78033C">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DES BONNES PRATIQUES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BA6545" id="Zone de texte 14" o:spid="_x0000_s1029" type="#_x0000_t202" style="position:absolute;left:0;text-align:left;margin-left:82.3pt;margin-top:21.4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sFKA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" filled="f" stroked="f">
                <v:textbox style="mso-fit-shape-to-text:t">
                  <w:txbxContent>
                    <w:p w14:paraId="17C04FFE" w14:textId="77777777" w:rsidR="008A5BA7" w:rsidRPr="0078033C" w:rsidRDefault="008A5BA7" w:rsidP="0078033C">
                      <w:pPr>
                        <w:spacing w:after="0" w:line="240" w:lineRule="auto"/>
                        <w:jc w:val="center"/>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8033C">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78033C">
                        <w:rPr>
                          <w:rFonts w:ascii="Palatino Linotype" w:hAnsi="Palatino Linotype" w:cs="Times New Roman"/>
                          <w:b/>
                          <w:color w:val="4472C4"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DES BONNES PRATIQUES</w:t>
                      </w:r>
                    </w:p>
                  </w:txbxContent>
                </v:textbox>
                <w10:wrap type="square"/>
              </v:shape>
            </w:pict>
          </mc:Fallback>
        </mc:AlternateContent>
      </w:r>
    </w:p>
    <w:p w14:paraId="544DEC47" w14:textId="77777777" w:rsidR="0066286C" w:rsidRDefault="0066286C" w:rsidP="001552B0">
      <w:pPr>
        <w:pStyle w:val="Paragraphedeliste1"/>
        <w:spacing w:line="360" w:lineRule="auto"/>
        <w:jc w:val="both"/>
        <w:rPr>
          <w:rFonts w:ascii="Times New Roman" w:hAnsi="Times New Roman"/>
          <w:b/>
        </w:rPr>
      </w:pPr>
      <w:r>
        <w:rPr>
          <w:rFonts w:ascii="Times New Roman" w:hAnsi="Times New Roman"/>
          <w:b/>
        </w:rPr>
        <w:br w:type="page"/>
      </w:r>
    </w:p>
    <w:p w14:paraId="4C6E39A2" w14:textId="77777777" w:rsidR="007B4D40" w:rsidRPr="003C553D" w:rsidRDefault="007B4D40" w:rsidP="005D1B65">
      <w:pPr>
        <w:pStyle w:val="Paragraphedeliste1"/>
        <w:spacing w:after="240" w:afterAutospacing="0" w:line="360" w:lineRule="auto"/>
        <w:jc w:val="center"/>
        <w:rPr>
          <w:rFonts w:ascii="Times New Roman" w:hAnsi="Times New Roman"/>
          <w:b/>
          <w:color w:val="4472C4" w:themeColor="accent1"/>
        </w:rPr>
      </w:pPr>
      <w:r w:rsidRPr="003C553D">
        <w:rPr>
          <w:rFonts w:ascii="Times New Roman" w:hAnsi="Times New Roman"/>
          <w:b/>
          <w:color w:val="4472C4" w:themeColor="accent1"/>
        </w:rPr>
        <w:lastRenderedPageBreak/>
        <w:t>ATPC (Assainissement Total Piloté par la Communauté) : une simple approche vers un esprit pour éradiquer la défécation à l’air libre dans les zones rurales à Madagascar</w:t>
      </w:r>
    </w:p>
    <w:p w14:paraId="3BA5CD86" w14:textId="1199C659" w:rsidR="00F93BE7" w:rsidRPr="009C3E50" w:rsidRDefault="005C7479" w:rsidP="005C7479">
      <w:pPr>
        <w:spacing w:before="100" w:beforeAutospacing="1" w:after="100" w:afterAutospacing="1" w:line="273" w:lineRule="auto"/>
        <w:jc w:val="both"/>
        <w:rPr>
          <w:rFonts w:ascii="Times New Roman" w:eastAsia="Calibri" w:hAnsi="Times New Roman" w:cs="Times New Roman"/>
          <w:lang w:val="fr-BE"/>
        </w:rPr>
      </w:pPr>
      <w:r w:rsidRPr="009C3E50">
        <w:rPr>
          <w:rFonts w:ascii="Times New Roman" w:eastAsia="Calibri" w:hAnsi="Times New Roman" w:cs="Times New Roman"/>
          <w:i/>
          <w:iCs/>
          <w:lang w:val="fr-BE"/>
        </w:rPr>
        <w:t>Auteurs</w:t>
      </w:r>
      <w:r w:rsidRPr="009C3E50">
        <w:rPr>
          <w:rFonts w:ascii="Times New Roman" w:eastAsia="Calibri" w:hAnsi="Times New Roman" w:cs="Times New Roman"/>
          <w:lang w:val="fr-BE"/>
        </w:rPr>
        <w:t xml:space="preserve"> : Randriamanantsoa</w:t>
      </w:r>
      <w:r w:rsidR="009C3E50" w:rsidRPr="009C3E50">
        <w:rPr>
          <w:rFonts w:ascii="Times New Roman" w:eastAsia="Calibri" w:hAnsi="Times New Roman" w:cs="Times New Roman"/>
          <w:lang w:val="fr-BE"/>
        </w:rPr>
        <w:t xml:space="preserve"> LF</w:t>
      </w:r>
      <w:r w:rsidRPr="009C3E50">
        <w:rPr>
          <w:rFonts w:ascii="Times New Roman" w:eastAsia="Calibri" w:hAnsi="Times New Roman" w:cs="Times New Roman"/>
          <w:lang w:val="fr-BE"/>
        </w:rPr>
        <w:t xml:space="preserve">, </w:t>
      </w:r>
      <w:r w:rsidRPr="009C3E50">
        <w:rPr>
          <w:rFonts w:ascii="Times New Roman" w:eastAsia="Calibri" w:hAnsi="Times New Roman" w:cs="Times New Roman"/>
        </w:rPr>
        <w:t>Fanomeza</w:t>
      </w:r>
      <w:r w:rsidR="009C3E50" w:rsidRPr="009C3E50">
        <w:rPr>
          <w:rFonts w:ascii="Times New Roman" w:eastAsia="Calibri" w:hAnsi="Times New Roman" w:cs="Times New Roman"/>
        </w:rPr>
        <w:t xml:space="preserve"> RL</w:t>
      </w:r>
      <w:r w:rsidRPr="009C3E50">
        <w:rPr>
          <w:rFonts w:ascii="Times New Roman" w:eastAsia="Calibri" w:hAnsi="Times New Roman" w:cs="Times New Roman"/>
        </w:rPr>
        <w:t>, Ratefinjanahary</w:t>
      </w:r>
      <w:r w:rsidR="009C3E50" w:rsidRPr="009C3E50">
        <w:rPr>
          <w:rFonts w:ascii="Times New Roman" w:eastAsia="Calibri" w:hAnsi="Times New Roman" w:cs="Times New Roman"/>
        </w:rPr>
        <w:t xml:space="preserve"> J</w:t>
      </w:r>
      <w:r w:rsidRPr="009C3E50">
        <w:rPr>
          <w:rFonts w:ascii="Times New Roman" w:eastAsia="Calibri" w:hAnsi="Times New Roman" w:cs="Times New Roman"/>
        </w:rPr>
        <w:t xml:space="preserve">, Jeremia Rakotozafy </w:t>
      </w:r>
      <w:r w:rsidR="009C3E50" w:rsidRPr="009C3E50">
        <w:rPr>
          <w:rFonts w:ascii="Times New Roman" w:eastAsia="Calibri" w:hAnsi="Times New Roman" w:cs="Times New Roman"/>
        </w:rPr>
        <w:t>J</w:t>
      </w:r>
      <w:r w:rsidRPr="009C3E50">
        <w:rPr>
          <w:rFonts w:ascii="Times New Roman" w:eastAsia="Calibri" w:hAnsi="Times New Roman" w:cs="Times New Roman"/>
        </w:rPr>
        <w:t>M</w:t>
      </w:r>
      <w:r w:rsidR="009C3E50" w:rsidRPr="009C3E50">
        <w:rPr>
          <w:rFonts w:ascii="Times New Roman" w:eastAsia="Calibri" w:hAnsi="Times New Roman" w:cs="Times New Roman"/>
        </w:rPr>
        <w:t>D</w:t>
      </w:r>
    </w:p>
    <w:p w14:paraId="62CA6711" w14:textId="77777777" w:rsidR="005C7479" w:rsidRPr="003C553D" w:rsidRDefault="00E274D1" w:rsidP="005C7479">
      <w:pPr>
        <w:spacing w:after="0" w:line="360" w:lineRule="auto"/>
        <w:jc w:val="both"/>
        <w:rPr>
          <w:rFonts w:ascii="Times New Roman" w:eastAsia="Calibri" w:hAnsi="Times New Roman" w:cs="Times New Roman"/>
          <w:b/>
          <w:bCs/>
          <w:sz w:val="24"/>
          <w:szCs w:val="24"/>
        </w:rPr>
      </w:pPr>
      <w:r w:rsidRPr="003C553D">
        <w:rPr>
          <w:rFonts w:ascii="Times New Roman" w:eastAsia="Calibri" w:hAnsi="Times New Roman" w:cs="Times New Roman"/>
          <w:b/>
          <w:bCs/>
          <w:sz w:val="24"/>
          <w:szCs w:val="24"/>
        </w:rPr>
        <w:t>Contexte </w:t>
      </w:r>
    </w:p>
    <w:p w14:paraId="09E0EBC5" w14:textId="77777777" w:rsidR="005C7479" w:rsidRPr="003C553D" w:rsidRDefault="007B4D40" w:rsidP="005D1B65">
      <w:pPr>
        <w:spacing w:after="100" w:afterAutospacing="1" w:line="360" w:lineRule="auto"/>
        <w:jc w:val="both"/>
        <w:rPr>
          <w:rFonts w:ascii="Times New Roman" w:eastAsia="Calibri" w:hAnsi="Times New Roman" w:cs="Times New Roman"/>
          <w:sz w:val="24"/>
          <w:szCs w:val="24"/>
        </w:rPr>
      </w:pPr>
      <w:r w:rsidRPr="003C553D">
        <w:rPr>
          <w:rFonts w:ascii="Times New Roman" w:eastAsia="Calibri" w:hAnsi="Times New Roman" w:cs="Times New Roman"/>
          <w:sz w:val="24"/>
          <w:szCs w:val="24"/>
        </w:rPr>
        <w:t xml:space="preserve">La situation de Madagascar, selon l’EPM (Enquête Périodique des Ménages) 2010, montre que 60% de la population (65% en milieu rural et 42% en milieu urbain) pratiquent encore la Défécation à l’Air Libre (DAL). Le programme Fonds d’Appui pour l’Assainissement (FAA), a été le programme pays financé par le GSF (Global Sanitation Fund ou GSF). Le programme FAA est implanté à Madagascar de 2010 à 2020 dont MCD GH (Medical Care Development Global Health) était l’Agence d’Exécution en étroite collaboration avec le MEAH (Ministère de l’Eau, l’Assainissement et l’Hygiène). </w:t>
      </w:r>
    </w:p>
    <w:p w14:paraId="14C189F5" w14:textId="77777777" w:rsidR="00E274D1" w:rsidRPr="003C553D" w:rsidRDefault="00E274D1" w:rsidP="00E274D1">
      <w:pPr>
        <w:spacing w:after="0" w:line="360" w:lineRule="auto"/>
        <w:jc w:val="both"/>
        <w:rPr>
          <w:rFonts w:ascii="Times New Roman" w:eastAsia="Calibri" w:hAnsi="Times New Roman" w:cs="Times New Roman"/>
          <w:b/>
          <w:bCs/>
          <w:sz w:val="24"/>
          <w:szCs w:val="24"/>
        </w:rPr>
      </w:pPr>
      <w:r w:rsidRPr="003C553D">
        <w:rPr>
          <w:rFonts w:ascii="Times New Roman" w:eastAsia="Calibri" w:hAnsi="Times New Roman" w:cs="Times New Roman"/>
          <w:b/>
          <w:bCs/>
          <w:sz w:val="24"/>
          <w:szCs w:val="24"/>
        </w:rPr>
        <w:t>Approche </w:t>
      </w:r>
    </w:p>
    <w:p w14:paraId="5FD647FB" w14:textId="77777777" w:rsidR="00E274D1" w:rsidRPr="003C553D" w:rsidRDefault="007B4D40" w:rsidP="006A3518">
      <w:pPr>
        <w:spacing w:after="100" w:afterAutospacing="1" w:line="360" w:lineRule="auto"/>
        <w:jc w:val="both"/>
        <w:rPr>
          <w:rFonts w:ascii="Times New Roman" w:eastAsia="Calibri" w:hAnsi="Times New Roman" w:cs="Times New Roman"/>
          <w:sz w:val="24"/>
          <w:szCs w:val="24"/>
        </w:rPr>
      </w:pPr>
      <w:r w:rsidRPr="003C553D">
        <w:rPr>
          <w:rFonts w:ascii="Times New Roman" w:eastAsia="Calibri" w:hAnsi="Times New Roman" w:cs="Times New Roman"/>
          <w:sz w:val="24"/>
          <w:szCs w:val="24"/>
        </w:rPr>
        <w:t xml:space="preserve">L’approche ATPC est la principale approche utilisée par MCD GH pour mettre fin à la DAL dans les communes d’interventions. L’ATPC consiste à encourager la communauté à analyser ses propres pratiques en matière d’assainissement en vue de susciter une action collective dont l’objectif est d’éliminer complètement la DAL. </w:t>
      </w:r>
    </w:p>
    <w:p w14:paraId="3A944911" w14:textId="77777777" w:rsidR="00E274D1" w:rsidRPr="003C553D" w:rsidRDefault="00E274D1" w:rsidP="00E274D1">
      <w:pPr>
        <w:spacing w:after="0" w:line="360" w:lineRule="auto"/>
        <w:jc w:val="both"/>
        <w:rPr>
          <w:rFonts w:ascii="Times New Roman" w:eastAsia="Calibri" w:hAnsi="Times New Roman" w:cs="Times New Roman"/>
          <w:b/>
          <w:bCs/>
          <w:sz w:val="24"/>
          <w:szCs w:val="24"/>
        </w:rPr>
      </w:pPr>
      <w:r w:rsidRPr="003C553D">
        <w:rPr>
          <w:rFonts w:ascii="Times New Roman" w:eastAsia="Calibri" w:hAnsi="Times New Roman" w:cs="Times New Roman"/>
          <w:b/>
          <w:bCs/>
          <w:sz w:val="24"/>
          <w:szCs w:val="24"/>
        </w:rPr>
        <w:t>Résultats </w:t>
      </w:r>
    </w:p>
    <w:p w14:paraId="65C3E5B1" w14:textId="77777777" w:rsidR="007B4D40" w:rsidRPr="003C553D" w:rsidRDefault="007B4D40" w:rsidP="006A3518">
      <w:pPr>
        <w:spacing w:after="100" w:afterAutospacing="1" w:line="360" w:lineRule="auto"/>
        <w:jc w:val="both"/>
        <w:rPr>
          <w:rFonts w:ascii="Times New Roman" w:eastAsia="Calibri" w:hAnsi="Times New Roman" w:cs="Times New Roman"/>
          <w:sz w:val="24"/>
          <w:szCs w:val="24"/>
        </w:rPr>
      </w:pPr>
      <w:r w:rsidRPr="003C553D">
        <w:rPr>
          <w:rFonts w:ascii="Times New Roman" w:eastAsia="Calibri" w:hAnsi="Times New Roman" w:cs="Times New Roman"/>
          <w:sz w:val="24"/>
          <w:szCs w:val="24"/>
        </w:rPr>
        <w:t>Les outils ATPC provoque</w:t>
      </w:r>
      <w:r w:rsidR="004B38D1">
        <w:rPr>
          <w:rFonts w:ascii="Times New Roman" w:eastAsia="Calibri" w:hAnsi="Times New Roman" w:cs="Times New Roman"/>
          <w:sz w:val="24"/>
          <w:szCs w:val="24"/>
        </w:rPr>
        <w:t>nt</w:t>
      </w:r>
      <w:r w:rsidRPr="003C553D">
        <w:rPr>
          <w:rFonts w:ascii="Times New Roman" w:eastAsia="Calibri" w:hAnsi="Times New Roman" w:cs="Times New Roman"/>
          <w:sz w:val="24"/>
          <w:szCs w:val="24"/>
        </w:rPr>
        <w:t xml:space="preserve"> </w:t>
      </w:r>
      <w:r w:rsidRPr="003C553D">
        <w:rPr>
          <w:rFonts w:ascii="Times New Roman" w:eastAsia="Calibri" w:hAnsi="Times New Roman" w:cs="Times New Roman"/>
          <w:b/>
          <w:bCs/>
          <w:i/>
          <w:iCs/>
          <w:sz w:val="24"/>
          <w:szCs w:val="24"/>
        </w:rPr>
        <w:t>la honte</w:t>
      </w:r>
      <w:r w:rsidRPr="003C553D">
        <w:rPr>
          <w:rFonts w:ascii="Times New Roman" w:eastAsia="Calibri" w:hAnsi="Times New Roman" w:cs="Times New Roman"/>
          <w:sz w:val="24"/>
          <w:szCs w:val="24"/>
        </w:rPr>
        <w:t xml:space="preserve">, </w:t>
      </w:r>
      <w:r w:rsidRPr="003C553D">
        <w:rPr>
          <w:rFonts w:ascii="Times New Roman" w:eastAsia="Calibri" w:hAnsi="Times New Roman" w:cs="Times New Roman"/>
          <w:b/>
          <w:bCs/>
          <w:i/>
          <w:iCs/>
          <w:sz w:val="24"/>
          <w:szCs w:val="24"/>
        </w:rPr>
        <w:t>le dégout</w:t>
      </w:r>
      <w:r w:rsidRPr="003C553D">
        <w:rPr>
          <w:rFonts w:ascii="Times New Roman" w:eastAsia="Calibri" w:hAnsi="Times New Roman" w:cs="Times New Roman"/>
          <w:sz w:val="24"/>
          <w:szCs w:val="24"/>
        </w:rPr>
        <w:t>, et touche</w:t>
      </w:r>
      <w:r w:rsidR="004B38D1">
        <w:rPr>
          <w:rFonts w:ascii="Times New Roman" w:eastAsia="Calibri" w:hAnsi="Times New Roman" w:cs="Times New Roman"/>
          <w:sz w:val="24"/>
          <w:szCs w:val="24"/>
        </w:rPr>
        <w:t>nt</w:t>
      </w:r>
      <w:r w:rsidRPr="003C553D">
        <w:rPr>
          <w:rFonts w:ascii="Times New Roman" w:eastAsia="Calibri" w:hAnsi="Times New Roman" w:cs="Times New Roman"/>
          <w:sz w:val="24"/>
          <w:szCs w:val="24"/>
        </w:rPr>
        <w:t xml:space="preserve"> </w:t>
      </w:r>
      <w:r w:rsidRPr="003C553D">
        <w:rPr>
          <w:rFonts w:ascii="Times New Roman" w:eastAsia="Calibri" w:hAnsi="Times New Roman" w:cs="Times New Roman"/>
          <w:b/>
          <w:bCs/>
          <w:i/>
          <w:iCs/>
          <w:sz w:val="24"/>
          <w:szCs w:val="24"/>
        </w:rPr>
        <w:t xml:space="preserve">la dignité </w:t>
      </w:r>
      <w:r w:rsidRPr="003C553D">
        <w:rPr>
          <w:rFonts w:ascii="Times New Roman" w:eastAsia="Calibri" w:hAnsi="Times New Roman" w:cs="Times New Roman"/>
          <w:sz w:val="24"/>
          <w:szCs w:val="24"/>
        </w:rPr>
        <w:t xml:space="preserve">de la communauté visitée pour accélérer la décision de mettre fin à la DAL. A la fin Décembre 2020, 24.922 villages dans 300 communes des 21 régions d’interventions ont été rendus Fin de la Défécation à l’Air Libre (FDAL). Madagascar est devenu un modèle dans le monde dans la mise en œuvre de l’ATPC, une approche qui est devenu un esprit dans toutes les interventions de MCD GH. </w:t>
      </w:r>
    </w:p>
    <w:p w14:paraId="274FB34F" w14:textId="77777777" w:rsidR="007B4D40" w:rsidRPr="003C553D" w:rsidRDefault="007B4D40" w:rsidP="007B4D40">
      <w:pPr>
        <w:spacing w:line="360" w:lineRule="auto"/>
        <w:jc w:val="both"/>
        <w:rPr>
          <w:rFonts w:ascii="Times New Roman" w:eastAsia="Calibri" w:hAnsi="Times New Roman" w:cs="Times New Roman"/>
          <w:b/>
          <w:bCs/>
          <w:sz w:val="24"/>
          <w:szCs w:val="24"/>
        </w:rPr>
      </w:pPr>
      <w:r w:rsidRPr="003C553D">
        <w:rPr>
          <w:rFonts w:ascii="Times New Roman" w:eastAsia="Calibri" w:hAnsi="Times New Roman" w:cs="Times New Roman"/>
          <w:b/>
          <w:bCs/>
          <w:sz w:val="24"/>
          <w:szCs w:val="24"/>
        </w:rPr>
        <w:t xml:space="preserve">Mots </w:t>
      </w:r>
      <w:r w:rsidR="00D15216" w:rsidRPr="003C553D">
        <w:rPr>
          <w:rFonts w:ascii="Times New Roman" w:eastAsia="Calibri" w:hAnsi="Times New Roman" w:cs="Times New Roman"/>
          <w:b/>
          <w:bCs/>
          <w:sz w:val="24"/>
          <w:szCs w:val="24"/>
        </w:rPr>
        <w:t>Clés :</w:t>
      </w:r>
      <w:r w:rsidRPr="003C553D">
        <w:rPr>
          <w:rFonts w:ascii="Times New Roman" w:eastAsia="Calibri" w:hAnsi="Times New Roman" w:cs="Times New Roman"/>
          <w:b/>
          <w:bCs/>
          <w:sz w:val="24"/>
          <w:szCs w:val="24"/>
        </w:rPr>
        <w:t xml:space="preserve"> </w:t>
      </w:r>
      <w:r w:rsidRPr="003C553D">
        <w:rPr>
          <w:rFonts w:ascii="Times New Roman" w:eastAsia="Calibri" w:hAnsi="Times New Roman" w:cs="Times New Roman"/>
          <w:sz w:val="24"/>
          <w:szCs w:val="24"/>
        </w:rPr>
        <w:t>DAL, ATPC, FDAL</w:t>
      </w:r>
    </w:p>
    <w:p w14:paraId="379EA8C7" w14:textId="77777777" w:rsidR="007B4D40" w:rsidRPr="00E652E4" w:rsidRDefault="007B4D40" w:rsidP="007B4D40">
      <w:pPr>
        <w:rPr>
          <w:rFonts w:ascii="Times New Roman" w:hAnsi="Times New Roman" w:cs="Times New Roman"/>
          <w:lang w:val="fr-BE"/>
        </w:rPr>
      </w:pPr>
    </w:p>
    <w:p w14:paraId="5CBDB448" w14:textId="77777777" w:rsidR="007B4D40" w:rsidRPr="00E652E4" w:rsidRDefault="007B4D40" w:rsidP="007B4D40">
      <w:pPr>
        <w:rPr>
          <w:rFonts w:ascii="Times New Roman" w:hAnsi="Times New Roman" w:cs="Times New Roman"/>
          <w:lang w:val="fr-BE"/>
        </w:rPr>
      </w:pPr>
      <w:r w:rsidRPr="00E652E4">
        <w:rPr>
          <w:rFonts w:ascii="Times New Roman" w:hAnsi="Times New Roman" w:cs="Times New Roman"/>
          <w:lang w:val="fr-BE"/>
        </w:rPr>
        <w:br w:type="page"/>
      </w:r>
    </w:p>
    <w:p w14:paraId="74BA0DC3" w14:textId="77777777" w:rsidR="007B4D40" w:rsidRPr="003C553D" w:rsidRDefault="007B4D40" w:rsidP="005D1B65">
      <w:pPr>
        <w:spacing w:after="240" w:line="360" w:lineRule="auto"/>
        <w:jc w:val="center"/>
        <w:rPr>
          <w:rFonts w:ascii="Times New Roman" w:eastAsia="Calibri" w:hAnsi="Times New Roman" w:cs="Times New Roman"/>
          <w:b/>
          <w:color w:val="4472C4" w:themeColor="accent1"/>
          <w:kern w:val="0"/>
          <w:sz w:val="24"/>
          <w:szCs w:val="24"/>
          <w14:ligatures w14:val="none"/>
        </w:rPr>
      </w:pPr>
      <w:r w:rsidRPr="003C553D">
        <w:rPr>
          <w:rFonts w:ascii="Times New Roman" w:eastAsia="Calibri" w:hAnsi="Times New Roman" w:cs="Times New Roman"/>
          <w:b/>
          <w:color w:val="4472C4" w:themeColor="accent1"/>
          <w:kern w:val="0"/>
          <w:sz w:val="24"/>
          <w:szCs w:val="24"/>
          <w14:ligatures w14:val="none"/>
        </w:rPr>
        <w:lastRenderedPageBreak/>
        <w:t xml:space="preserve">Caractéristiques des urgences neurologiques </w:t>
      </w:r>
      <w:r w:rsidR="001551CF" w:rsidRPr="003C553D">
        <w:rPr>
          <w:rFonts w:ascii="Times New Roman" w:eastAsia="Calibri" w:hAnsi="Times New Roman" w:cs="Times New Roman"/>
          <w:b/>
          <w:color w:val="4472C4" w:themeColor="accent1"/>
          <w:kern w:val="0"/>
          <w:sz w:val="24"/>
          <w:szCs w:val="24"/>
          <w14:ligatures w14:val="none"/>
        </w:rPr>
        <w:t>dans les</w:t>
      </w:r>
      <w:r w:rsidRPr="003C553D">
        <w:rPr>
          <w:rFonts w:ascii="Times New Roman" w:eastAsia="Calibri" w:hAnsi="Times New Roman" w:cs="Times New Roman"/>
          <w:b/>
          <w:color w:val="4472C4" w:themeColor="accent1"/>
          <w:kern w:val="0"/>
          <w:sz w:val="24"/>
          <w:szCs w:val="24"/>
          <w14:ligatures w14:val="none"/>
        </w:rPr>
        <w:t xml:space="preserve"> 2 Centres Hospitaliers Universitaires d’Antananarivo (CHUJRA et CHUJRB)</w:t>
      </w:r>
    </w:p>
    <w:p w14:paraId="20AEE95A" w14:textId="25C7DD08" w:rsidR="007B4D40" w:rsidRPr="009C3E50" w:rsidRDefault="003C553D" w:rsidP="003C553D">
      <w:pPr>
        <w:spacing w:after="0" w:line="360" w:lineRule="auto"/>
        <w:jc w:val="center"/>
        <w:rPr>
          <w:rFonts w:ascii="Times New Roman" w:eastAsia="Calibri" w:hAnsi="Times New Roman" w:cs="Times New Roman"/>
          <w:bCs/>
          <w:iCs/>
          <w:kern w:val="0"/>
          <w14:ligatures w14:val="none"/>
        </w:rPr>
      </w:pPr>
      <w:r w:rsidRPr="009C3E50">
        <w:rPr>
          <w:rFonts w:ascii="Times New Roman" w:eastAsia="Calibri" w:hAnsi="Times New Roman" w:cs="Times New Roman"/>
          <w:bCs/>
          <w:iCs/>
          <w:kern w:val="0"/>
          <w14:ligatures w14:val="none"/>
        </w:rPr>
        <w:t xml:space="preserve">Auteur : </w:t>
      </w:r>
      <w:r w:rsidR="007B4D40" w:rsidRPr="009C3E50">
        <w:rPr>
          <w:rFonts w:ascii="Times New Roman" w:eastAsia="Calibri" w:hAnsi="Times New Roman" w:cs="Times New Roman"/>
          <w:bCs/>
          <w:iCs/>
          <w:kern w:val="0"/>
          <w14:ligatures w14:val="none"/>
        </w:rPr>
        <w:t>R</w:t>
      </w:r>
      <w:r w:rsidR="00E12589" w:rsidRPr="009C3E50">
        <w:rPr>
          <w:rFonts w:ascii="Times New Roman" w:eastAsia="Calibri" w:hAnsi="Times New Roman" w:cs="Times New Roman"/>
          <w:bCs/>
          <w:iCs/>
          <w:kern w:val="0"/>
          <w14:ligatures w14:val="none"/>
        </w:rPr>
        <w:t>akotoarison</w:t>
      </w:r>
      <w:r w:rsidRPr="009C3E50">
        <w:rPr>
          <w:rFonts w:ascii="Times New Roman" w:eastAsia="Calibri" w:hAnsi="Times New Roman" w:cs="Times New Roman"/>
          <w:bCs/>
          <w:iCs/>
          <w:kern w:val="0"/>
          <w14:ligatures w14:val="none"/>
        </w:rPr>
        <w:t xml:space="preserve"> RCN</w:t>
      </w:r>
    </w:p>
    <w:p w14:paraId="713AF0BE" w14:textId="77777777" w:rsidR="003C553D" w:rsidRDefault="003C553D" w:rsidP="007B4D40">
      <w:pPr>
        <w:spacing w:after="200" w:line="360" w:lineRule="auto"/>
        <w:jc w:val="both"/>
        <w:rPr>
          <w:rFonts w:ascii="Times New Roman" w:eastAsia="Calibri" w:hAnsi="Times New Roman" w:cs="Times New Roman"/>
          <w:b/>
          <w:iCs/>
          <w:kern w:val="0"/>
          <w:sz w:val="24"/>
          <w:szCs w:val="24"/>
          <w14:ligatures w14:val="none"/>
        </w:rPr>
      </w:pPr>
    </w:p>
    <w:p w14:paraId="7D329B10" w14:textId="77777777" w:rsidR="007B4D40" w:rsidRPr="00E12E93" w:rsidRDefault="007B4D40" w:rsidP="005D1B65">
      <w:pPr>
        <w:spacing w:after="240" w:line="360" w:lineRule="auto"/>
        <w:jc w:val="both"/>
        <w:rPr>
          <w:rFonts w:ascii="Times New Roman" w:eastAsia="Calibri" w:hAnsi="Times New Roman" w:cs="Times New Roman"/>
          <w:kern w:val="0"/>
          <w:sz w:val="24"/>
          <w:szCs w:val="24"/>
          <w14:ligatures w14:val="none"/>
        </w:rPr>
      </w:pPr>
      <w:r w:rsidRPr="00E12E93">
        <w:rPr>
          <w:rFonts w:ascii="Times New Roman" w:eastAsia="Calibri" w:hAnsi="Times New Roman" w:cs="Times New Roman"/>
          <w:b/>
          <w:kern w:val="0"/>
          <w:sz w:val="24"/>
          <w:szCs w:val="24"/>
          <w14:ligatures w14:val="none"/>
        </w:rPr>
        <w:t>Contexte :</w:t>
      </w:r>
      <w:r w:rsidRPr="00E12E93">
        <w:rPr>
          <w:rFonts w:ascii="Times New Roman" w:eastAsia="Calibri" w:hAnsi="Times New Roman" w:cs="Times New Roman"/>
          <w:kern w:val="0"/>
          <w:sz w:val="24"/>
          <w:szCs w:val="24"/>
          <w14:ligatures w14:val="none"/>
        </w:rPr>
        <w:t xml:space="preserve"> Les urgences neurologiques constituent une activité conséquente dans les services d’accueil des Centres Hospitalo-universitaires. Les pathologies rencontrées sont très diverses et grevées d’une morbi-mortalité non négligeable.  Au niveau du service des urgences médicales, les poussées hypertensives prennent la première place. Viennent ensuite les accidents vasculaires cérébraux et les méningites. Pour le service des urgences chirurgicales, le traumatisme crânien occupe la première place. La gestion des urgences neurologiques dans ses 2 centres se heurte par trois écueils : un délai long de prise en charge, l’absence d’un service d’assistance médicale d’urgence (transport des patients dans des conditions non médicalisées) et l’inaccessibilité à temps des examens complémentaires.</w:t>
      </w:r>
    </w:p>
    <w:p w14:paraId="1973A056" w14:textId="77777777" w:rsidR="007B4D40" w:rsidRPr="00E12E93" w:rsidRDefault="007B4D40" w:rsidP="005D1B65">
      <w:pPr>
        <w:spacing w:after="240" w:line="360" w:lineRule="auto"/>
        <w:jc w:val="both"/>
        <w:rPr>
          <w:rFonts w:ascii="Times New Roman" w:eastAsia="Calibri" w:hAnsi="Times New Roman" w:cs="Times New Roman"/>
          <w:kern w:val="0"/>
          <w:sz w:val="24"/>
          <w:szCs w:val="24"/>
          <w14:ligatures w14:val="none"/>
        </w:rPr>
      </w:pPr>
      <w:r w:rsidRPr="00E12E93">
        <w:rPr>
          <w:rFonts w:ascii="Times New Roman" w:eastAsia="Calibri" w:hAnsi="Times New Roman" w:cs="Times New Roman"/>
          <w:b/>
          <w:kern w:val="0"/>
          <w:sz w:val="24"/>
          <w:szCs w:val="24"/>
          <w14:ligatures w14:val="none"/>
        </w:rPr>
        <w:t xml:space="preserve">Approche : </w:t>
      </w:r>
      <w:r w:rsidRPr="00E12E93">
        <w:rPr>
          <w:rFonts w:ascii="Times New Roman" w:eastAsia="Calibri" w:hAnsi="Times New Roman" w:cs="Times New Roman"/>
          <w:kern w:val="0"/>
          <w:sz w:val="24"/>
          <w:szCs w:val="24"/>
          <w14:ligatures w14:val="none"/>
        </w:rPr>
        <w:t>Pour faire face à ces fléaux,</w:t>
      </w:r>
      <w:r w:rsidRPr="00E12E93">
        <w:rPr>
          <w:rFonts w:ascii="Times New Roman" w:eastAsia="Calibri" w:hAnsi="Times New Roman" w:cs="Times New Roman"/>
          <w:b/>
          <w:kern w:val="0"/>
          <w:sz w:val="24"/>
          <w:szCs w:val="24"/>
          <w14:ligatures w14:val="none"/>
        </w:rPr>
        <w:t xml:space="preserve"> </w:t>
      </w:r>
      <w:r w:rsidRPr="00E12E93">
        <w:rPr>
          <w:rFonts w:ascii="Times New Roman" w:eastAsia="Calibri" w:hAnsi="Times New Roman" w:cs="Times New Roman"/>
          <w:kern w:val="0"/>
          <w:sz w:val="24"/>
          <w:szCs w:val="24"/>
          <w14:ligatures w14:val="none"/>
        </w:rPr>
        <w:t xml:space="preserve">tous les patients admis au service des urgences bénéficiaient des premiers soins d’urgence gratuits dénommés Fond d’Urgence. Si le patient est très démuni, la suite de la prise en charge se fera par le Fonds d’Équité Hospitalier (FEH). Un Centre de Réception et de Régulation des Appels (CRRA) sera bientôt fonctionnel au sein du </w:t>
      </w:r>
      <w:r w:rsidR="004B38D1">
        <w:rPr>
          <w:rFonts w:ascii="Times New Roman" w:eastAsia="Calibri" w:hAnsi="Times New Roman" w:cs="Times New Roman"/>
          <w:kern w:val="0"/>
          <w:sz w:val="24"/>
          <w:szCs w:val="24"/>
          <w14:ligatures w14:val="none"/>
        </w:rPr>
        <w:t>M</w:t>
      </w:r>
      <w:r w:rsidRPr="00E12E93">
        <w:rPr>
          <w:rFonts w:ascii="Times New Roman" w:eastAsia="Calibri" w:hAnsi="Times New Roman" w:cs="Times New Roman"/>
          <w:kern w:val="0"/>
          <w:sz w:val="24"/>
          <w:szCs w:val="24"/>
          <w14:ligatures w14:val="none"/>
        </w:rPr>
        <w:t xml:space="preserve">inistère de la Santé publique afin d’assurer la bonne orientation des patients. </w:t>
      </w:r>
    </w:p>
    <w:p w14:paraId="03DACFE6" w14:textId="77777777" w:rsidR="007B4D40" w:rsidRPr="00E12E93" w:rsidRDefault="007B4D40" w:rsidP="005D1B65">
      <w:pPr>
        <w:spacing w:after="240" w:line="360" w:lineRule="auto"/>
        <w:jc w:val="both"/>
        <w:rPr>
          <w:rFonts w:ascii="Times New Roman" w:eastAsia="Calibri" w:hAnsi="Times New Roman" w:cs="Times New Roman"/>
          <w:kern w:val="0"/>
          <w:sz w:val="24"/>
          <w:szCs w:val="24"/>
          <w14:ligatures w14:val="none"/>
        </w:rPr>
      </w:pPr>
      <w:r w:rsidRPr="00E12E93">
        <w:rPr>
          <w:rFonts w:ascii="Times New Roman" w:eastAsia="Calibri" w:hAnsi="Times New Roman" w:cs="Times New Roman"/>
          <w:b/>
          <w:kern w:val="0"/>
          <w:sz w:val="24"/>
          <w:szCs w:val="24"/>
          <w14:ligatures w14:val="none"/>
        </w:rPr>
        <w:t>Résultats </w:t>
      </w:r>
      <w:r w:rsidR="00B6059A" w:rsidRPr="00E12E93">
        <w:rPr>
          <w:rFonts w:ascii="Times New Roman" w:eastAsia="Calibri" w:hAnsi="Times New Roman" w:cs="Times New Roman"/>
          <w:b/>
          <w:kern w:val="0"/>
          <w:sz w:val="24"/>
          <w:szCs w:val="24"/>
          <w14:ligatures w14:val="none"/>
        </w:rPr>
        <w:t>succès :</w:t>
      </w:r>
      <w:r w:rsidRPr="00E12E93">
        <w:rPr>
          <w:rFonts w:ascii="Times New Roman" w:eastAsia="Calibri" w:hAnsi="Times New Roman" w:cs="Times New Roman"/>
          <w:b/>
          <w:kern w:val="0"/>
          <w:sz w:val="24"/>
          <w:szCs w:val="24"/>
          <w14:ligatures w14:val="none"/>
        </w:rPr>
        <w:t xml:space="preserve"> </w:t>
      </w:r>
      <w:r w:rsidRPr="00E12E93">
        <w:rPr>
          <w:rFonts w:ascii="Times New Roman" w:eastAsia="Calibri" w:hAnsi="Times New Roman" w:cs="Times New Roman"/>
          <w:kern w:val="0"/>
          <w:sz w:val="24"/>
          <w:szCs w:val="24"/>
          <w14:ligatures w14:val="none"/>
        </w:rPr>
        <w:t xml:space="preserve">Les premiers soins d’urgence gratuits permettraient d’accélérer la prise en charge des urgences neurologiques dans ces 2 centres. </w:t>
      </w:r>
    </w:p>
    <w:p w14:paraId="7C66570F" w14:textId="77777777" w:rsidR="007B4D40" w:rsidRPr="00E12E93" w:rsidRDefault="007B4D40" w:rsidP="005D1B65">
      <w:pPr>
        <w:spacing w:after="240" w:line="360" w:lineRule="auto"/>
        <w:jc w:val="both"/>
        <w:rPr>
          <w:rFonts w:ascii="Times New Roman" w:eastAsia="Calibri" w:hAnsi="Times New Roman" w:cs="Times New Roman"/>
          <w:kern w:val="0"/>
          <w:sz w:val="24"/>
          <w:szCs w:val="24"/>
          <w14:ligatures w14:val="none"/>
        </w:rPr>
      </w:pPr>
      <w:r w:rsidRPr="00E12E93">
        <w:rPr>
          <w:rFonts w:ascii="Times New Roman" w:eastAsia="Calibri" w:hAnsi="Times New Roman" w:cs="Times New Roman"/>
          <w:b/>
          <w:kern w:val="0"/>
          <w:sz w:val="24"/>
          <w:szCs w:val="24"/>
          <w14:ligatures w14:val="none"/>
        </w:rPr>
        <w:t xml:space="preserve">Leçons apprises : </w:t>
      </w:r>
      <w:r w:rsidRPr="00E12E93">
        <w:rPr>
          <w:rFonts w:ascii="Times New Roman" w:eastAsia="Calibri" w:hAnsi="Times New Roman" w:cs="Times New Roman"/>
          <w:kern w:val="0"/>
          <w:sz w:val="24"/>
          <w:szCs w:val="24"/>
          <w14:ligatures w14:val="none"/>
        </w:rPr>
        <w:t xml:space="preserve">L’amélioration de la prise en charge des urgences neurologiques à Madagascar doit se faire en amont par la prévention des facteurs de risques cardiovasculaires. Le rôle du Service d’Aide </w:t>
      </w:r>
      <w:r w:rsidR="004B38D1">
        <w:rPr>
          <w:rFonts w:ascii="Times New Roman" w:eastAsia="Calibri" w:hAnsi="Times New Roman" w:cs="Times New Roman"/>
          <w:kern w:val="0"/>
          <w:sz w:val="24"/>
          <w:szCs w:val="24"/>
          <w14:ligatures w14:val="none"/>
        </w:rPr>
        <w:t>m</w:t>
      </w:r>
      <w:r w:rsidRPr="00E12E93">
        <w:rPr>
          <w:rFonts w:ascii="Times New Roman" w:eastAsia="Calibri" w:hAnsi="Times New Roman" w:cs="Times New Roman"/>
          <w:kern w:val="0"/>
          <w:sz w:val="24"/>
          <w:szCs w:val="24"/>
          <w14:ligatures w14:val="none"/>
        </w:rPr>
        <w:t xml:space="preserve">édicale d’Urgence est primordial dans l’amélioration de la prise en charge pré-hospitalière. </w:t>
      </w:r>
    </w:p>
    <w:p w14:paraId="7D26D69A" w14:textId="77777777" w:rsidR="007B4D40" w:rsidRPr="00E12E93" w:rsidRDefault="007B4D40" w:rsidP="007B4D40">
      <w:pPr>
        <w:spacing w:after="200" w:line="360" w:lineRule="auto"/>
        <w:jc w:val="both"/>
        <w:rPr>
          <w:rFonts w:ascii="Times New Roman" w:eastAsia="Calibri" w:hAnsi="Times New Roman" w:cs="Times New Roman"/>
          <w:i/>
          <w:kern w:val="0"/>
          <w:sz w:val="24"/>
          <w:szCs w:val="24"/>
          <w14:ligatures w14:val="none"/>
        </w:rPr>
      </w:pPr>
      <w:r w:rsidRPr="00E12E93">
        <w:rPr>
          <w:rFonts w:ascii="Times New Roman" w:eastAsia="Calibri" w:hAnsi="Times New Roman" w:cs="Times New Roman"/>
          <w:b/>
          <w:kern w:val="0"/>
          <w:sz w:val="24"/>
          <w:szCs w:val="24"/>
          <w14:ligatures w14:val="none"/>
        </w:rPr>
        <w:t>Mots-clés :</w:t>
      </w:r>
      <w:r w:rsidRPr="00E12E93">
        <w:rPr>
          <w:rFonts w:ascii="Times New Roman" w:eastAsia="Calibri" w:hAnsi="Times New Roman" w:cs="Times New Roman"/>
          <w:kern w:val="0"/>
          <w:sz w:val="24"/>
          <w:szCs w:val="24"/>
          <w14:ligatures w14:val="none"/>
        </w:rPr>
        <w:t xml:space="preserve"> </w:t>
      </w:r>
      <w:r w:rsidRPr="00C9728C">
        <w:rPr>
          <w:rFonts w:ascii="Times New Roman" w:eastAsia="Calibri" w:hAnsi="Times New Roman" w:cs="Times New Roman"/>
          <w:iCs/>
          <w:kern w:val="0"/>
          <w:sz w:val="24"/>
          <w:szCs w:val="24"/>
          <w14:ligatures w14:val="none"/>
        </w:rPr>
        <w:t xml:space="preserve">Urgences neurologiques ; Centre de Réception et de Régulation des Appels ; Délai de prise en charge ; Service d’Aide </w:t>
      </w:r>
      <w:r w:rsidR="004B38D1">
        <w:rPr>
          <w:rFonts w:ascii="Times New Roman" w:eastAsia="Calibri" w:hAnsi="Times New Roman" w:cs="Times New Roman"/>
          <w:iCs/>
          <w:kern w:val="0"/>
          <w:sz w:val="24"/>
          <w:szCs w:val="24"/>
          <w14:ligatures w14:val="none"/>
        </w:rPr>
        <w:t>m</w:t>
      </w:r>
      <w:r w:rsidRPr="00C9728C">
        <w:rPr>
          <w:rFonts w:ascii="Times New Roman" w:eastAsia="Calibri" w:hAnsi="Times New Roman" w:cs="Times New Roman"/>
          <w:iCs/>
          <w:kern w:val="0"/>
          <w:sz w:val="24"/>
          <w:szCs w:val="24"/>
          <w14:ligatures w14:val="none"/>
        </w:rPr>
        <w:t>édicale d’Urgence ; Pronostic</w:t>
      </w:r>
      <w:r w:rsidRPr="00E12E93">
        <w:rPr>
          <w:rFonts w:ascii="Times New Roman" w:eastAsia="Calibri" w:hAnsi="Times New Roman" w:cs="Times New Roman"/>
          <w:i/>
          <w:kern w:val="0"/>
          <w:sz w:val="24"/>
          <w:szCs w:val="24"/>
          <w14:ligatures w14:val="none"/>
        </w:rPr>
        <w:t xml:space="preserve"> </w:t>
      </w:r>
    </w:p>
    <w:p w14:paraId="5603D166" w14:textId="77777777" w:rsidR="005603AB" w:rsidRPr="00E12E93" w:rsidRDefault="005603AB" w:rsidP="007B4D40">
      <w:pPr>
        <w:rPr>
          <w:rFonts w:ascii="Times New Roman" w:hAnsi="Times New Roman" w:cs="Times New Roman"/>
        </w:rPr>
      </w:pPr>
      <w:r w:rsidRPr="00E12E93">
        <w:rPr>
          <w:rFonts w:ascii="Times New Roman" w:hAnsi="Times New Roman" w:cs="Times New Roman"/>
        </w:rPr>
        <w:br w:type="page"/>
      </w:r>
    </w:p>
    <w:p w14:paraId="6B850ED8" w14:textId="77777777" w:rsidR="005603AB" w:rsidRPr="005D1B65" w:rsidRDefault="005603AB" w:rsidP="005D1B65">
      <w:pPr>
        <w:spacing w:after="240" w:line="360" w:lineRule="auto"/>
        <w:jc w:val="center"/>
        <w:rPr>
          <w:rFonts w:ascii="Times New Roman" w:eastAsia="Aptos" w:hAnsi="Times New Roman" w:cs="Times New Roman"/>
          <w:b/>
          <w:bCs/>
          <w:color w:val="4472C4" w:themeColor="accent1"/>
          <w:sz w:val="24"/>
          <w:szCs w:val="24"/>
        </w:rPr>
      </w:pPr>
      <w:r w:rsidRPr="005D1B65">
        <w:rPr>
          <w:rFonts w:ascii="Times New Roman" w:eastAsia="Aptos" w:hAnsi="Times New Roman" w:cs="Times New Roman"/>
          <w:b/>
          <w:bCs/>
          <w:color w:val="4472C4" w:themeColor="accent1"/>
          <w:sz w:val="24"/>
          <w:szCs w:val="24"/>
        </w:rPr>
        <w:lastRenderedPageBreak/>
        <w:t xml:space="preserve">Approche </w:t>
      </w:r>
      <w:r w:rsidR="00ED2CF0">
        <w:rPr>
          <w:rFonts w:ascii="Times New Roman" w:eastAsia="Aptos" w:hAnsi="Times New Roman" w:cs="Times New Roman"/>
          <w:b/>
          <w:bCs/>
          <w:color w:val="4472C4" w:themeColor="accent1"/>
          <w:sz w:val="24"/>
          <w:szCs w:val="24"/>
        </w:rPr>
        <w:t>innovante</w:t>
      </w:r>
      <w:r w:rsidRPr="005D1B65">
        <w:rPr>
          <w:rFonts w:ascii="Times New Roman" w:eastAsia="Aptos" w:hAnsi="Times New Roman" w:cs="Times New Roman"/>
          <w:b/>
          <w:bCs/>
          <w:color w:val="4472C4" w:themeColor="accent1"/>
          <w:sz w:val="24"/>
          <w:szCs w:val="24"/>
        </w:rPr>
        <w:t xml:space="preserve"> pour améliorer la santé maternelle et néonatale : </w:t>
      </w:r>
      <w:r w:rsidR="005D1B65">
        <w:rPr>
          <w:rFonts w:ascii="Times New Roman" w:eastAsia="Aptos" w:hAnsi="Times New Roman" w:cs="Times New Roman"/>
          <w:b/>
          <w:bCs/>
          <w:color w:val="4472C4" w:themeColor="accent1"/>
          <w:sz w:val="24"/>
          <w:szCs w:val="24"/>
        </w:rPr>
        <w:t>c</w:t>
      </w:r>
      <w:r w:rsidRPr="005D1B65">
        <w:rPr>
          <w:rFonts w:ascii="Times New Roman" w:eastAsia="Aptos" w:hAnsi="Times New Roman" w:cs="Times New Roman"/>
          <w:b/>
          <w:bCs/>
          <w:color w:val="4472C4" w:themeColor="accent1"/>
          <w:sz w:val="24"/>
          <w:szCs w:val="24"/>
        </w:rPr>
        <w:t xml:space="preserve">as du service de la maternité du </w:t>
      </w:r>
      <w:bookmarkStart w:id="0" w:name="_Hlk182481486"/>
      <w:r w:rsidRPr="005D1B65">
        <w:rPr>
          <w:rFonts w:ascii="Times New Roman" w:eastAsia="Aptos" w:hAnsi="Times New Roman" w:cs="Times New Roman"/>
          <w:b/>
          <w:bCs/>
          <w:color w:val="4472C4" w:themeColor="accent1"/>
          <w:sz w:val="24"/>
          <w:szCs w:val="24"/>
        </w:rPr>
        <w:t xml:space="preserve">Centre Hospitalier de Référence du District (CHRD) </w:t>
      </w:r>
      <w:bookmarkEnd w:id="0"/>
      <w:r w:rsidRPr="005D1B65">
        <w:rPr>
          <w:rFonts w:ascii="Times New Roman" w:eastAsia="Aptos" w:hAnsi="Times New Roman" w:cs="Times New Roman"/>
          <w:b/>
          <w:bCs/>
          <w:color w:val="4472C4" w:themeColor="accent1"/>
          <w:sz w:val="24"/>
          <w:szCs w:val="24"/>
        </w:rPr>
        <w:t>d’Andapa, région de SAVA</w:t>
      </w:r>
    </w:p>
    <w:p w14:paraId="6A9757AC" w14:textId="67592A6E" w:rsidR="005603AB" w:rsidRPr="009C3E50" w:rsidRDefault="005D1B65" w:rsidP="00EF27D8">
      <w:pPr>
        <w:spacing w:after="0" w:line="360" w:lineRule="auto"/>
        <w:jc w:val="center"/>
        <w:rPr>
          <w:rFonts w:ascii="Times New Roman" w:eastAsia="Aptos" w:hAnsi="Times New Roman" w:cs="Times New Roman"/>
        </w:rPr>
      </w:pPr>
      <w:r w:rsidRPr="009C3E50">
        <w:rPr>
          <w:rFonts w:ascii="Times New Roman" w:eastAsia="Aptos" w:hAnsi="Times New Roman" w:cs="Times New Roman"/>
          <w:i/>
          <w:iCs/>
        </w:rPr>
        <w:t xml:space="preserve">Auteurs </w:t>
      </w:r>
      <w:r w:rsidRPr="009C3E50">
        <w:rPr>
          <w:rFonts w:ascii="Times New Roman" w:eastAsia="Aptos" w:hAnsi="Times New Roman" w:cs="Times New Roman"/>
        </w:rPr>
        <w:t xml:space="preserve">: </w:t>
      </w:r>
      <w:r w:rsidR="005603AB" w:rsidRPr="009C3E50">
        <w:rPr>
          <w:rFonts w:ascii="Times New Roman" w:eastAsia="Aptos" w:hAnsi="Times New Roman" w:cs="Times New Roman"/>
        </w:rPr>
        <w:t>Nzeyimana</w:t>
      </w:r>
      <w:r w:rsidR="009C3E50" w:rsidRPr="009C3E50">
        <w:rPr>
          <w:rFonts w:ascii="Times New Roman" w:eastAsia="Aptos" w:hAnsi="Times New Roman" w:cs="Times New Roman"/>
        </w:rPr>
        <w:t xml:space="preserve"> B</w:t>
      </w:r>
      <w:r w:rsidR="005603AB" w:rsidRPr="009C3E50">
        <w:rPr>
          <w:rFonts w:ascii="Times New Roman" w:eastAsia="Aptos" w:hAnsi="Times New Roman" w:cs="Times New Roman"/>
        </w:rPr>
        <w:t>, Raharison</w:t>
      </w:r>
      <w:r w:rsidR="009C3E50" w:rsidRPr="009C3E50">
        <w:rPr>
          <w:rFonts w:ascii="Times New Roman" w:eastAsia="Aptos" w:hAnsi="Times New Roman" w:cs="Times New Roman"/>
        </w:rPr>
        <w:t xml:space="preserve"> S</w:t>
      </w:r>
      <w:r w:rsidR="005603AB" w:rsidRPr="009C3E50">
        <w:rPr>
          <w:rFonts w:ascii="Times New Roman" w:eastAsia="Aptos" w:hAnsi="Times New Roman" w:cs="Times New Roman"/>
        </w:rPr>
        <w:t>, Ranaivozanany</w:t>
      </w:r>
      <w:r w:rsidR="009C3E50" w:rsidRPr="009C3E50">
        <w:rPr>
          <w:rFonts w:ascii="Times New Roman" w:eastAsia="Aptos" w:hAnsi="Times New Roman" w:cs="Times New Roman"/>
        </w:rPr>
        <w:t xml:space="preserve"> MT</w:t>
      </w:r>
      <w:r w:rsidR="005603AB" w:rsidRPr="009C3E50">
        <w:rPr>
          <w:rFonts w:ascii="Times New Roman" w:eastAsia="Aptos" w:hAnsi="Times New Roman" w:cs="Times New Roman"/>
        </w:rPr>
        <w:t>, Zafisoa</w:t>
      </w:r>
      <w:r w:rsidR="009C3E50" w:rsidRPr="009C3E50">
        <w:rPr>
          <w:rFonts w:ascii="Times New Roman" w:eastAsia="Aptos" w:hAnsi="Times New Roman" w:cs="Times New Roman"/>
        </w:rPr>
        <w:t xml:space="preserve"> MF</w:t>
      </w:r>
      <w:r w:rsidR="005603AB" w:rsidRPr="009C3E50">
        <w:rPr>
          <w:rFonts w:ascii="Times New Roman" w:eastAsia="Aptos" w:hAnsi="Times New Roman" w:cs="Times New Roman"/>
        </w:rPr>
        <w:t>, Tara</w:t>
      </w:r>
      <w:r w:rsidR="009C3E50" w:rsidRPr="009C3E50">
        <w:rPr>
          <w:rFonts w:ascii="Times New Roman" w:eastAsia="Aptos" w:hAnsi="Times New Roman" w:cs="Times New Roman"/>
        </w:rPr>
        <w:t xml:space="preserve"> C</w:t>
      </w:r>
    </w:p>
    <w:p w14:paraId="4B0B4E34" w14:textId="77777777" w:rsidR="005D1B65" w:rsidRDefault="005D1B65" w:rsidP="00C9728C">
      <w:pPr>
        <w:spacing w:after="0" w:line="360" w:lineRule="auto"/>
        <w:jc w:val="center"/>
        <w:rPr>
          <w:rFonts w:ascii="Times New Roman" w:eastAsia="Calibri" w:hAnsi="Times New Roman" w:cs="Times New Roman"/>
          <w:b/>
          <w:iCs/>
          <w:kern w:val="0"/>
          <w:sz w:val="24"/>
          <w:szCs w:val="24"/>
          <w14:ligatures w14:val="none"/>
        </w:rPr>
      </w:pPr>
    </w:p>
    <w:p w14:paraId="0BC4103D" w14:textId="77777777" w:rsidR="005603AB" w:rsidRPr="005603AB" w:rsidRDefault="005603AB" w:rsidP="005D1B65">
      <w:pPr>
        <w:spacing w:after="240" w:line="360" w:lineRule="auto"/>
        <w:jc w:val="both"/>
        <w:rPr>
          <w:rFonts w:ascii="Times New Roman" w:eastAsia="Aptos" w:hAnsi="Times New Roman" w:cs="Times New Roman"/>
          <w:sz w:val="24"/>
          <w:szCs w:val="24"/>
        </w:rPr>
      </w:pPr>
      <w:r w:rsidRPr="005603AB">
        <w:rPr>
          <w:rFonts w:ascii="Times New Roman" w:eastAsia="Aptos" w:hAnsi="Times New Roman" w:cs="Times New Roman"/>
          <w:b/>
          <w:bCs/>
          <w:sz w:val="24"/>
          <w:szCs w:val="24"/>
        </w:rPr>
        <w:t>Contexte</w:t>
      </w:r>
      <w:r w:rsidR="00F778D7" w:rsidRPr="00E12E93">
        <w:rPr>
          <w:rFonts w:ascii="Times New Roman" w:eastAsia="Aptos" w:hAnsi="Times New Roman" w:cs="Times New Roman"/>
          <w:b/>
          <w:bCs/>
          <w:sz w:val="24"/>
          <w:szCs w:val="24"/>
        </w:rPr>
        <w:t xml:space="preserve"> : </w:t>
      </w:r>
      <w:r w:rsidRPr="005603AB">
        <w:rPr>
          <w:rFonts w:ascii="Times New Roman" w:eastAsia="Aptos" w:hAnsi="Times New Roman" w:cs="Times New Roman"/>
          <w:sz w:val="24"/>
          <w:szCs w:val="24"/>
        </w:rPr>
        <w:t>Le respect des normes et des protocoles cliniques lors de l’accouchement constitue un pilier essentiel des efforts de réduction de la mortalité maternelle et infantile.</w:t>
      </w:r>
    </w:p>
    <w:p w14:paraId="7BAFA47C" w14:textId="77777777" w:rsidR="005603AB" w:rsidRPr="005603AB" w:rsidRDefault="005603AB" w:rsidP="005D1B65">
      <w:pPr>
        <w:spacing w:after="240" w:line="360" w:lineRule="auto"/>
        <w:jc w:val="both"/>
        <w:rPr>
          <w:rFonts w:ascii="Times New Roman" w:eastAsia="Aptos" w:hAnsi="Times New Roman" w:cs="Times New Roman"/>
          <w:sz w:val="24"/>
          <w:szCs w:val="24"/>
        </w:rPr>
      </w:pPr>
      <w:r w:rsidRPr="005603AB">
        <w:rPr>
          <w:rFonts w:ascii="Times New Roman" w:eastAsia="Aptos" w:hAnsi="Times New Roman" w:cs="Times New Roman"/>
          <w:b/>
          <w:bCs/>
          <w:sz w:val="24"/>
          <w:szCs w:val="24"/>
        </w:rPr>
        <w:t>Initiative</w:t>
      </w:r>
      <w:r w:rsidR="00F778D7" w:rsidRPr="00E12E93">
        <w:rPr>
          <w:rFonts w:ascii="Times New Roman" w:eastAsia="Aptos" w:hAnsi="Times New Roman" w:cs="Times New Roman"/>
          <w:b/>
          <w:bCs/>
          <w:sz w:val="24"/>
          <w:szCs w:val="24"/>
        </w:rPr>
        <w:t xml:space="preserve"> : </w:t>
      </w:r>
      <w:r w:rsidRPr="005603AB">
        <w:rPr>
          <w:rFonts w:ascii="Times New Roman" w:eastAsia="Aptos" w:hAnsi="Times New Roman" w:cs="Times New Roman"/>
          <w:sz w:val="24"/>
          <w:szCs w:val="24"/>
        </w:rPr>
        <w:t xml:space="preserve">L’intégration de deux approches a été lancée dans 22 Centre Hospitalier de Référence du District (CHRD) à travers le pays. Il s’agit de l’Innovation en Santé </w:t>
      </w:r>
      <w:r w:rsidR="004B38D1">
        <w:rPr>
          <w:rFonts w:ascii="Times New Roman" w:eastAsia="Aptos" w:hAnsi="Times New Roman" w:cs="Times New Roman"/>
          <w:sz w:val="24"/>
          <w:szCs w:val="24"/>
        </w:rPr>
        <w:t>M</w:t>
      </w:r>
      <w:r w:rsidRPr="005603AB">
        <w:rPr>
          <w:rFonts w:ascii="Times New Roman" w:eastAsia="Aptos" w:hAnsi="Times New Roman" w:cs="Times New Roman"/>
          <w:sz w:val="24"/>
          <w:szCs w:val="24"/>
        </w:rPr>
        <w:t xml:space="preserve">aternelle (AIM) et l’Assurance de Qualité des Soins (AQS) Clinique. Cette initiative vise à renforcer la prévention, la reconnaissance précoce et la réponse rapide aux problèmes médicaux et chirurgicaux, avec une attention particulière sur le travail en équipe et sur l’utilisation effective des données. Les équipes des hôpitaux ont identifié des axes prioritaires d’amélioration en analysant les données cliniques, puis elles ont identifié les causes profondes des problèmes, et finalement, ils ont développé et mis en place des solutions adaptées. </w:t>
      </w:r>
    </w:p>
    <w:p w14:paraId="1C462F52" w14:textId="77777777" w:rsidR="005603AB" w:rsidRPr="005603AB" w:rsidRDefault="005603AB" w:rsidP="005D1B65">
      <w:pPr>
        <w:spacing w:after="240" w:line="360" w:lineRule="auto"/>
        <w:jc w:val="both"/>
        <w:rPr>
          <w:rFonts w:ascii="Times New Roman" w:eastAsia="Aptos" w:hAnsi="Times New Roman" w:cs="Times New Roman"/>
          <w:sz w:val="24"/>
          <w:szCs w:val="24"/>
        </w:rPr>
      </w:pPr>
      <w:r w:rsidRPr="005603AB">
        <w:rPr>
          <w:rFonts w:ascii="Times New Roman" w:eastAsia="Aptos" w:hAnsi="Times New Roman" w:cs="Times New Roman"/>
          <w:b/>
          <w:bCs/>
          <w:sz w:val="24"/>
          <w:szCs w:val="24"/>
        </w:rPr>
        <w:t>Résultats</w:t>
      </w:r>
      <w:r w:rsidR="00F778D7" w:rsidRPr="00E12E93">
        <w:rPr>
          <w:rFonts w:ascii="Times New Roman" w:eastAsia="Aptos" w:hAnsi="Times New Roman" w:cs="Times New Roman"/>
          <w:b/>
          <w:bCs/>
          <w:sz w:val="24"/>
          <w:szCs w:val="24"/>
        </w:rPr>
        <w:t xml:space="preserve"> : </w:t>
      </w:r>
      <w:r w:rsidRPr="005603AB">
        <w:rPr>
          <w:rFonts w:ascii="Times New Roman" w:eastAsia="Aptos" w:hAnsi="Times New Roman" w:cs="Times New Roman"/>
          <w:sz w:val="24"/>
          <w:szCs w:val="24"/>
        </w:rPr>
        <w:t>Au service de la maternité du CHRD d’Andapa, trois grand</w:t>
      </w:r>
      <w:r w:rsidR="004B38D1">
        <w:rPr>
          <w:rFonts w:ascii="Times New Roman" w:eastAsia="Aptos" w:hAnsi="Times New Roman" w:cs="Times New Roman"/>
          <w:sz w:val="24"/>
          <w:szCs w:val="24"/>
        </w:rPr>
        <w:t>e</w:t>
      </w:r>
      <w:r w:rsidRPr="005603AB">
        <w:rPr>
          <w:rFonts w:ascii="Times New Roman" w:eastAsia="Aptos" w:hAnsi="Times New Roman" w:cs="Times New Roman"/>
          <w:sz w:val="24"/>
          <w:szCs w:val="24"/>
        </w:rPr>
        <w:t>s problématiques ont été priorisé</w:t>
      </w:r>
      <w:r w:rsidR="004B38D1">
        <w:rPr>
          <w:rFonts w:ascii="Times New Roman" w:eastAsia="Aptos" w:hAnsi="Times New Roman" w:cs="Times New Roman"/>
          <w:sz w:val="24"/>
          <w:szCs w:val="24"/>
        </w:rPr>
        <w:t>e</w:t>
      </w:r>
      <w:r w:rsidRPr="005603AB">
        <w:rPr>
          <w:rFonts w:ascii="Times New Roman" w:eastAsia="Aptos" w:hAnsi="Times New Roman" w:cs="Times New Roman"/>
          <w:sz w:val="24"/>
          <w:szCs w:val="24"/>
        </w:rPr>
        <w:t xml:space="preserve">s : [1] un faible taux de remplissage des </w:t>
      </w:r>
      <w:r w:rsidR="00E42232">
        <w:rPr>
          <w:rFonts w:ascii="Times New Roman" w:eastAsia="Aptos" w:hAnsi="Times New Roman" w:cs="Times New Roman"/>
          <w:sz w:val="24"/>
          <w:szCs w:val="24"/>
        </w:rPr>
        <w:t>p</w:t>
      </w:r>
      <w:r w:rsidRPr="005603AB">
        <w:rPr>
          <w:rFonts w:ascii="Times New Roman" w:eastAsia="Aptos" w:hAnsi="Times New Roman" w:cs="Times New Roman"/>
          <w:sz w:val="24"/>
          <w:szCs w:val="24"/>
        </w:rPr>
        <w:t xml:space="preserve">artogrammes (complétude) et [2] des erreurs dans le remplissage des </w:t>
      </w:r>
      <w:r w:rsidR="00E42232">
        <w:rPr>
          <w:rFonts w:ascii="Times New Roman" w:eastAsia="Aptos" w:hAnsi="Times New Roman" w:cs="Times New Roman"/>
          <w:sz w:val="24"/>
          <w:szCs w:val="24"/>
        </w:rPr>
        <w:t>p</w:t>
      </w:r>
      <w:r w:rsidRPr="005603AB">
        <w:rPr>
          <w:rFonts w:ascii="Times New Roman" w:eastAsia="Aptos" w:hAnsi="Times New Roman" w:cs="Times New Roman"/>
          <w:sz w:val="24"/>
          <w:szCs w:val="24"/>
        </w:rPr>
        <w:t xml:space="preserve">artogrammes (exactitude) ainsi que [3] un taux élevé d’asphyxie néonatale. Entre février et juin 2024, les </w:t>
      </w:r>
      <w:r w:rsidR="00E42232">
        <w:rPr>
          <w:rFonts w:ascii="Times New Roman" w:eastAsia="Aptos" w:hAnsi="Times New Roman" w:cs="Times New Roman"/>
          <w:sz w:val="24"/>
          <w:szCs w:val="24"/>
        </w:rPr>
        <w:t>p</w:t>
      </w:r>
      <w:r w:rsidRPr="005603AB">
        <w:rPr>
          <w:rFonts w:ascii="Times New Roman" w:eastAsia="Aptos" w:hAnsi="Times New Roman" w:cs="Times New Roman"/>
          <w:sz w:val="24"/>
          <w:szCs w:val="24"/>
        </w:rPr>
        <w:t xml:space="preserve">artogrammes ont été remplis pour tous les accouchements (contre 46% en début de cycle), parmi lesquels 79% sont correctement remplis (contre 34% en début de cycle), et une réduction notable du taux d’asphyxie néonatale (de 20% à 2%). </w:t>
      </w:r>
    </w:p>
    <w:p w14:paraId="4B922372" w14:textId="77777777" w:rsidR="005603AB" w:rsidRPr="005603AB" w:rsidRDefault="005603AB" w:rsidP="00F778D7">
      <w:pPr>
        <w:spacing w:after="100" w:afterAutospacing="1" w:line="360" w:lineRule="auto"/>
        <w:jc w:val="both"/>
        <w:rPr>
          <w:rFonts w:ascii="Times New Roman" w:eastAsia="Aptos" w:hAnsi="Times New Roman" w:cs="Times New Roman"/>
          <w:sz w:val="24"/>
          <w:szCs w:val="24"/>
        </w:rPr>
      </w:pPr>
      <w:r w:rsidRPr="005603AB">
        <w:rPr>
          <w:rFonts w:ascii="Times New Roman" w:eastAsia="Aptos" w:hAnsi="Times New Roman" w:cs="Times New Roman"/>
          <w:b/>
          <w:bCs/>
          <w:sz w:val="24"/>
          <w:szCs w:val="24"/>
        </w:rPr>
        <w:t>Leçons apprises</w:t>
      </w:r>
      <w:r w:rsidR="00F778D7" w:rsidRPr="00E12E93">
        <w:rPr>
          <w:rFonts w:ascii="Times New Roman" w:eastAsia="Aptos" w:hAnsi="Times New Roman" w:cs="Times New Roman"/>
          <w:b/>
          <w:bCs/>
          <w:sz w:val="24"/>
          <w:szCs w:val="24"/>
        </w:rPr>
        <w:t xml:space="preserve"> : </w:t>
      </w:r>
      <w:r w:rsidRPr="005603AB">
        <w:rPr>
          <w:rFonts w:ascii="Times New Roman" w:eastAsia="Aptos" w:hAnsi="Times New Roman" w:cs="Times New Roman"/>
          <w:sz w:val="24"/>
          <w:szCs w:val="24"/>
        </w:rPr>
        <w:t>Ces avancées illustrent comment l'engagement envers l'amélioration continue peut transformer les défis en opportunités, renforçant ainsi la qualité des soins et l'efficacité du système de santé.</w:t>
      </w:r>
    </w:p>
    <w:p w14:paraId="4066B145" w14:textId="76FE77E6" w:rsidR="005603AB" w:rsidRPr="005603AB" w:rsidRDefault="005603AB" w:rsidP="00573C56">
      <w:pPr>
        <w:spacing w:after="0" w:line="360" w:lineRule="auto"/>
        <w:jc w:val="both"/>
        <w:rPr>
          <w:rFonts w:ascii="Times New Roman" w:eastAsia="Aptos" w:hAnsi="Times New Roman" w:cs="Times New Roman"/>
          <w:sz w:val="24"/>
          <w:szCs w:val="24"/>
        </w:rPr>
      </w:pPr>
      <w:r w:rsidRPr="005603AB">
        <w:rPr>
          <w:rFonts w:ascii="Times New Roman" w:eastAsia="Aptos" w:hAnsi="Times New Roman" w:cs="Times New Roman"/>
          <w:b/>
          <w:bCs/>
          <w:sz w:val="24"/>
          <w:szCs w:val="24"/>
        </w:rPr>
        <w:t>Mots clés :</w:t>
      </w:r>
      <w:r w:rsidRPr="005603AB">
        <w:rPr>
          <w:rFonts w:ascii="Times New Roman" w:eastAsia="Aptos" w:hAnsi="Times New Roman" w:cs="Times New Roman"/>
          <w:sz w:val="24"/>
          <w:szCs w:val="24"/>
        </w:rPr>
        <w:t xml:space="preserve"> </w:t>
      </w:r>
      <w:r w:rsidR="007A385C">
        <w:rPr>
          <w:rFonts w:ascii="Times New Roman" w:eastAsia="Aptos" w:hAnsi="Times New Roman" w:cs="Times New Roman"/>
          <w:sz w:val="24"/>
          <w:szCs w:val="24"/>
        </w:rPr>
        <w:t>Q</w:t>
      </w:r>
      <w:r w:rsidRPr="005603AB">
        <w:rPr>
          <w:rFonts w:ascii="Times New Roman" w:eastAsia="Aptos" w:hAnsi="Times New Roman" w:cs="Times New Roman"/>
          <w:sz w:val="24"/>
          <w:szCs w:val="24"/>
        </w:rPr>
        <w:t>ualité</w:t>
      </w:r>
      <w:r w:rsidR="007A385C">
        <w:rPr>
          <w:rFonts w:ascii="Times New Roman" w:eastAsia="Aptos" w:hAnsi="Times New Roman" w:cs="Times New Roman"/>
          <w:sz w:val="24"/>
          <w:szCs w:val="24"/>
        </w:rPr>
        <w:t> ; P</w:t>
      </w:r>
      <w:r w:rsidRPr="005603AB">
        <w:rPr>
          <w:rFonts w:ascii="Times New Roman" w:eastAsia="Aptos" w:hAnsi="Times New Roman" w:cs="Times New Roman"/>
          <w:sz w:val="24"/>
          <w:szCs w:val="24"/>
        </w:rPr>
        <w:t>artogramme</w:t>
      </w:r>
      <w:r w:rsidR="007A385C">
        <w:rPr>
          <w:rFonts w:ascii="Times New Roman" w:eastAsia="Aptos" w:hAnsi="Times New Roman" w:cs="Times New Roman"/>
          <w:sz w:val="24"/>
          <w:szCs w:val="24"/>
        </w:rPr>
        <w:t> ; A</w:t>
      </w:r>
      <w:r w:rsidRPr="005603AB">
        <w:rPr>
          <w:rFonts w:ascii="Times New Roman" w:eastAsia="Aptos" w:hAnsi="Times New Roman" w:cs="Times New Roman"/>
          <w:sz w:val="24"/>
          <w:szCs w:val="24"/>
        </w:rPr>
        <w:t>sphyxie</w:t>
      </w:r>
      <w:r w:rsidR="007A385C">
        <w:rPr>
          <w:rFonts w:ascii="Times New Roman" w:eastAsia="Aptos" w:hAnsi="Times New Roman" w:cs="Times New Roman"/>
          <w:sz w:val="24"/>
          <w:szCs w:val="24"/>
        </w:rPr>
        <w:t> ; M</w:t>
      </w:r>
      <w:r w:rsidRPr="005603AB">
        <w:rPr>
          <w:rFonts w:ascii="Times New Roman" w:eastAsia="Aptos" w:hAnsi="Times New Roman" w:cs="Times New Roman"/>
          <w:sz w:val="24"/>
          <w:szCs w:val="24"/>
        </w:rPr>
        <w:t>aternelle</w:t>
      </w:r>
      <w:r w:rsidR="007A385C">
        <w:rPr>
          <w:rFonts w:ascii="Times New Roman" w:eastAsia="Aptos" w:hAnsi="Times New Roman" w:cs="Times New Roman"/>
          <w:sz w:val="24"/>
          <w:szCs w:val="24"/>
        </w:rPr>
        <w:t> ; N</w:t>
      </w:r>
      <w:r w:rsidRPr="005603AB">
        <w:rPr>
          <w:rFonts w:ascii="Times New Roman" w:eastAsia="Aptos" w:hAnsi="Times New Roman" w:cs="Times New Roman"/>
          <w:sz w:val="24"/>
          <w:szCs w:val="24"/>
        </w:rPr>
        <w:t>éonatale</w:t>
      </w:r>
    </w:p>
    <w:p w14:paraId="3EAB6A46" w14:textId="77777777" w:rsidR="005603AB" w:rsidRPr="00E12E93" w:rsidRDefault="005603AB" w:rsidP="00573C56">
      <w:pPr>
        <w:rPr>
          <w:rFonts w:ascii="Times New Roman" w:hAnsi="Times New Roman" w:cs="Times New Roman"/>
        </w:rPr>
      </w:pPr>
    </w:p>
    <w:p w14:paraId="5118E0D6" w14:textId="2761B2B8" w:rsidR="00092AE6" w:rsidRPr="00092AE6" w:rsidRDefault="00092AE6" w:rsidP="009272D5">
      <w:pPr>
        <w:spacing w:after="120" w:line="360" w:lineRule="auto"/>
        <w:ind w:right="-285" w:hanging="284"/>
        <w:jc w:val="center"/>
        <w:rPr>
          <w:rFonts w:ascii="Times New Roman" w:eastAsia="Calibri" w:hAnsi="Times New Roman" w:cs="Times New Roman"/>
          <w:kern w:val="0"/>
          <w:sz w:val="24"/>
          <w:szCs w:val="24"/>
          <w14:ligatures w14:val="none"/>
        </w:rPr>
      </w:pPr>
      <w:r w:rsidRPr="00E12E93">
        <w:rPr>
          <w:rFonts w:ascii="Times New Roman" w:hAnsi="Times New Roman" w:cs="Times New Roman"/>
        </w:rPr>
        <w:br w:type="page"/>
      </w:r>
      <w:r w:rsidRPr="00EF27D8">
        <w:rPr>
          <w:rFonts w:ascii="Times New Roman" w:eastAsia="Calibri" w:hAnsi="Times New Roman" w:cs="Times New Roman"/>
          <w:b/>
          <w:bCs/>
          <w:color w:val="4472C4" w:themeColor="accent1"/>
          <w:kern w:val="0"/>
          <w:sz w:val="24"/>
          <w:szCs w:val="24"/>
          <w14:ligatures w14:val="none"/>
        </w:rPr>
        <w:lastRenderedPageBreak/>
        <w:t>Divertir pour éduquer : des marionnettes</w:t>
      </w:r>
      <w:r w:rsidR="002C6428">
        <w:rPr>
          <w:rFonts w:ascii="Times New Roman" w:eastAsia="Calibri" w:hAnsi="Times New Roman" w:cs="Times New Roman"/>
          <w:b/>
          <w:bCs/>
          <w:color w:val="4472C4" w:themeColor="accent1"/>
          <w:kern w:val="0"/>
          <w:sz w:val="24"/>
          <w:szCs w:val="24"/>
          <w14:ligatures w14:val="none"/>
        </w:rPr>
        <w:t xml:space="preserve"> </w:t>
      </w:r>
      <w:r w:rsidRPr="00EF27D8">
        <w:rPr>
          <w:rFonts w:ascii="Times New Roman" w:eastAsia="Calibri" w:hAnsi="Times New Roman" w:cs="Times New Roman"/>
          <w:b/>
          <w:bCs/>
          <w:color w:val="4472C4" w:themeColor="accent1"/>
          <w:kern w:val="0"/>
          <w:sz w:val="24"/>
          <w:szCs w:val="24"/>
          <w14:ligatures w14:val="none"/>
        </w:rPr>
        <w:t>à la rescousse de la promotion de la santé à Madagascar</w:t>
      </w:r>
    </w:p>
    <w:p w14:paraId="4B0A25E1" w14:textId="14E53B16" w:rsidR="002C6428" w:rsidRPr="002C6428" w:rsidRDefault="00EF27D8" w:rsidP="002C6428">
      <w:pPr>
        <w:autoSpaceDE w:val="0"/>
        <w:autoSpaceDN w:val="0"/>
        <w:adjustRightInd w:val="0"/>
        <w:spacing w:after="200" w:line="276" w:lineRule="auto"/>
        <w:jc w:val="center"/>
        <w:rPr>
          <w:rFonts w:ascii="Times New Roman" w:eastAsia="Calibri" w:hAnsi="Times New Roman" w:cs="Times New Roman"/>
          <w:bCs/>
          <w:kern w:val="0"/>
          <w14:ligatures w14:val="none"/>
        </w:rPr>
      </w:pPr>
      <w:r w:rsidRPr="002C6428">
        <w:rPr>
          <w:rFonts w:ascii="Times New Roman" w:eastAsia="Calibri" w:hAnsi="Times New Roman" w:cs="Times New Roman"/>
          <w:bCs/>
          <w:i/>
          <w:iCs/>
          <w:kern w:val="0"/>
          <w14:ligatures w14:val="none"/>
        </w:rPr>
        <w:t xml:space="preserve">Auteur </w:t>
      </w:r>
      <w:r w:rsidRPr="002C6428">
        <w:rPr>
          <w:rFonts w:ascii="Times New Roman" w:eastAsia="Calibri" w:hAnsi="Times New Roman" w:cs="Times New Roman"/>
          <w:bCs/>
          <w:kern w:val="0"/>
          <w14:ligatures w14:val="none"/>
        </w:rPr>
        <w:t xml:space="preserve">: </w:t>
      </w:r>
      <w:r w:rsidR="00092AE6" w:rsidRPr="002C6428">
        <w:rPr>
          <w:rFonts w:ascii="Times New Roman" w:eastAsia="Calibri" w:hAnsi="Times New Roman" w:cs="Times New Roman"/>
          <w:bCs/>
          <w:kern w:val="0"/>
          <w14:ligatures w14:val="none"/>
        </w:rPr>
        <w:t>Rakotomalala</w:t>
      </w:r>
      <w:r w:rsidR="00664E81">
        <w:rPr>
          <w:rFonts w:ascii="Times New Roman" w:eastAsia="Calibri" w:hAnsi="Times New Roman" w:cs="Times New Roman"/>
          <w:bCs/>
          <w:kern w:val="0"/>
          <w14:ligatures w14:val="none"/>
        </w:rPr>
        <w:t xml:space="preserve"> JC</w:t>
      </w:r>
    </w:p>
    <w:p w14:paraId="5001DC02" w14:textId="4006B50B" w:rsidR="00092AE6" w:rsidRPr="00092AE6" w:rsidRDefault="00092AE6" w:rsidP="002C6428">
      <w:pPr>
        <w:autoSpaceDE w:val="0"/>
        <w:autoSpaceDN w:val="0"/>
        <w:adjustRightInd w:val="0"/>
        <w:spacing w:after="120" w:line="360" w:lineRule="exact"/>
        <w:jc w:val="both"/>
        <w:rPr>
          <w:rFonts w:ascii="Times New Roman" w:eastAsia="Calibri" w:hAnsi="Times New Roman" w:cs="Times New Roman"/>
          <w:b/>
          <w:kern w:val="0"/>
          <w:sz w:val="24"/>
          <w:szCs w:val="24"/>
          <w14:ligatures w14:val="none"/>
        </w:rPr>
      </w:pPr>
      <w:r w:rsidRPr="00092AE6">
        <w:rPr>
          <w:rFonts w:ascii="Times New Roman" w:eastAsia="Calibri" w:hAnsi="Times New Roman" w:cs="Times New Roman"/>
          <w:b/>
          <w:kern w:val="0"/>
          <w:sz w:val="24"/>
          <w:szCs w:val="24"/>
          <w14:ligatures w14:val="none"/>
        </w:rPr>
        <w:t>C</w:t>
      </w:r>
      <w:r w:rsidR="00EF27D8">
        <w:rPr>
          <w:rFonts w:ascii="Times New Roman" w:eastAsia="Calibri" w:hAnsi="Times New Roman" w:cs="Times New Roman"/>
          <w:b/>
          <w:kern w:val="0"/>
          <w:sz w:val="24"/>
          <w:szCs w:val="24"/>
          <w14:ligatures w14:val="none"/>
        </w:rPr>
        <w:t>ontexte</w:t>
      </w:r>
      <w:r w:rsidR="00401925" w:rsidRPr="00E12E93">
        <w:rPr>
          <w:rFonts w:ascii="Times New Roman" w:eastAsia="Calibri" w:hAnsi="Times New Roman" w:cs="Times New Roman"/>
          <w:b/>
          <w:kern w:val="0"/>
          <w:sz w:val="24"/>
          <w:szCs w:val="24"/>
          <w14:ligatures w14:val="none"/>
        </w:rPr>
        <w:t xml:space="preserve"> : </w:t>
      </w:r>
      <w:r w:rsidRPr="00092AE6">
        <w:rPr>
          <w:rFonts w:ascii="Times New Roman" w:eastAsia="Calibri" w:hAnsi="Times New Roman" w:cs="Times New Roman"/>
          <w:kern w:val="0"/>
          <w:sz w:val="24"/>
          <w:szCs w:val="24"/>
          <w14:ligatures w14:val="none"/>
        </w:rPr>
        <w:t>L’information et l’éducation pour la santé tienne une grande place dans l’amélioration ou le maintien de la santé de la population, différentes techniques de communication allant de la communication interpersonnelle à la communication de masse ont été utilisé</w:t>
      </w:r>
      <w:r w:rsidR="00664E81">
        <w:rPr>
          <w:rFonts w:ascii="Times New Roman" w:eastAsia="Calibri" w:hAnsi="Times New Roman" w:cs="Times New Roman"/>
          <w:kern w:val="0"/>
          <w:sz w:val="24"/>
          <w:szCs w:val="24"/>
          <w14:ligatures w14:val="none"/>
        </w:rPr>
        <w:t>e</w:t>
      </w:r>
      <w:r w:rsidRPr="00092AE6">
        <w:rPr>
          <w:rFonts w:ascii="Times New Roman" w:eastAsia="Calibri" w:hAnsi="Times New Roman" w:cs="Times New Roman"/>
          <w:kern w:val="0"/>
          <w:sz w:val="24"/>
          <w:szCs w:val="24"/>
          <w14:ligatures w14:val="none"/>
        </w:rPr>
        <w:t>s à Madagascar</w:t>
      </w:r>
      <w:r w:rsidR="006F2B6E">
        <w:rPr>
          <w:rFonts w:ascii="Times New Roman" w:eastAsia="Calibri" w:hAnsi="Times New Roman" w:cs="Times New Roman"/>
          <w:kern w:val="0"/>
          <w:sz w:val="24"/>
          <w:szCs w:val="24"/>
          <w14:ligatures w14:val="none"/>
        </w:rPr>
        <w:t>,</w:t>
      </w:r>
      <w:r w:rsidRPr="00092AE6">
        <w:rPr>
          <w:rFonts w:ascii="Times New Roman" w:eastAsia="Calibri" w:hAnsi="Times New Roman" w:cs="Times New Roman"/>
          <w:kern w:val="0"/>
          <w:sz w:val="24"/>
          <w:szCs w:val="24"/>
          <w14:ligatures w14:val="none"/>
        </w:rPr>
        <w:t xml:space="preserve"> mais les défis restent encore élevés et beaucoup de maladies demeurent encore de problèmes de santé publique. Devant cette situation, le faible taux d’alphabétisation (50%) et le faible accès aux médias classiques (radio à 54,4%</w:t>
      </w:r>
      <w:r w:rsidR="00664E81">
        <w:rPr>
          <w:rFonts w:ascii="Times New Roman" w:eastAsia="Calibri" w:hAnsi="Times New Roman" w:cs="Times New Roman"/>
          <w:kern w:val="0"/>
          <w:sz w:val="24"/>
          <w:szCs w:val="24"/>
          <w14:ligatures w14:val="none"/>
        </w:rPr>
        <w:t xml:space="preserve"> et</w:t>
      </w:r>
      <w:r w:rsidRPr="00092AE6">
        <w:rPr>
          <w:rFonts w:ascii="Times New Roman" w:eastAsia="Calibri" w:hAnsi="Times New Roman" w:cs="Times New Roman"/>
          <w:kern w:val="0"/>
          <w:sz w:val="24"/>
          <w:szCs w:val="24"/>
          <w14:ligatures w14:val="none"/>
        </w:rPr>
        <w:t xml:space="preserve"> </w:t>
      </w:r>
      <w:r w:rsidR="00664E81">
        <w:rPr>
          <w:rFonts w:ascii="Times New Roman" w:eastAsia="Calibri" w:hAnsi="Times New Roman" w:cs="Times New Roman"/>
          <w:kern w:val="0"/>
          <w:sz w:val="24"/>
          <w:szCs w:val="24"/>
          <w14:ligatures w14:val="none"/>
        </w:rPr>
        <w:t>télévision</w:t>
      </w:r>
      <w:r w:rsidRPr="00092AE6">
        <w:rPr>
          <w:rFonts w:ascii="Times New Roman" w:eastAsia="Calibri" w:hAnsi="Times New Roman" w:cs="Times New Roman"/>
          <w:kern w:val="0"/>
          <w:sz w:val="24"/>
          <w:szCs w:val="24"/>
          <w14:ligatures w14:val="none"/>
        </w:rPr>
        <w:t xml:space="preserve"> à 19%) (EDS IV) favorise l’ignorance des populations sur les méthodes préventives de santé de base.</w:t>
      </w:r>
      <w:r w:rsidR="00716468" w:rsidRPr="00E12E93">
        <w:rPr>
          <w:rFonts w:ascii="Times New Roman" w:eastAsia="Calibri" w:hAnsi="Times New Roman" w:cs="Times New Roman"/>
          <w:b/>
          <w:kern w:val="0"/>
          <w:sz w:val="24"/>
          <w:szCs w:val="24"/>
          <w14:ligatures w14:val="none"/>
        </w:rPr>
        <w:t xml:space="preserve"> </w:t>
      </w:r>
      <w:r w:rsidRPr="00092AE6">
        <w:rPr>
          <w:rFonts w:ascii="Times New Roman" w:eastAsia="Calibri" w:hAnsi="Times New Roman" w:cs="Times New Roman"/>
          <w:kern w:val="0"/>
          <w:sz w:val="24"/>
          <w:szCs w:val="24"/>
          <w14:ligatures w14:val="none"/>
        </w:rPr>
        <w:t>Pour remédier à ce problème, l’ONG ASOS avait utilisé le théâtre de marionnette afin d’éduquer et d’outiller les populations avec les informations nécessaires pour se protéger des maladies tout en adressant les barrières socio-culturelles qui les empêchent d’adopter les mesures de prévention.</w:t>
      </w:r>
    </w:p>
    <w:p w14:paraId="7262066D" w14:textId="77777777" w:rsidR="00092AE6" w:rsidRPr="00092AE6" w:rsidRDefault="00092AE6" w:rsidP="002C6428">
      <w:pPr>
        <w:autoSpaceDE w:val="0"/>
        <w:autoSpaceDN w:val="0"/>
        <w:adjustRightInd w:val="0"/>
        <w:spacing w:after="120" w:line="360" w:lineRule="exact"/>
        <w:jc w:val="both"/>
        <w:rPr>
          <w:rFonts w:ascii="Times New Roman" w:eastAsia="Calibri" w:hAnsi="Times New Roman" w:cs="Times New Roman"/>
          <w:kern w:val="0"/>
          <w:sz w:val="24"/>
          <w:szCs w:val="24"/>
          <w14:ligatures w14:val="none"/>
        </w:rPr>
      </w:pPr>
      <w:r w:rsidRPr="00092AE6">
        <w:rPr>
          <w:rFonts w:ascii="Times New Roman" w:eastAsia="Calibri" w:hAnsi="Times New Roman" w:cs="Times New Roman"/>
          <w:b/>
          <w:kern w:val="0"/>
          <w:sz w:val="24"/>
          <w:szCs w:val="24"/>
          <w14:ligatures w14:val="none"/>
        </w:rPr>
        <w:t>I</w:t>
      </w:r>
      <w:r w:rsidR="00EF27D8">
        <w:rPr>
          <w:rFonts w:ascii="Times New Roman" w:eastAsia="Calibri" w:hAnsi="Times New Roman" w:cs="Times New Roman"/>
          <w:b/>
          <w:kern w:val="0"/>
          <w:sz w:val="24"/>
          <w:szCs w:val="24"/>
          <w14:ligatures w14:val="none"/>
        </w:rPr>
        <w:t>nitiative</w:t>
      </w:r>
      <w:r w:rsidR="00401925" w:rsidRPr="00E12E93">
        <w:rPr>
          <w:rFonts w:ascii="Times New Roman" w:eastAsia="Calibri" w:hAnsi="Times New Roman" w:cs="Times New Roman"/>
          <w:b/>
          <w:kern w:val="0"/>
          <w:sz w:val="24"/>
          <w:szCs w:val="24"/>
          <w14:ligatures w14:val="none"/>
        </w:rPr>
        <w:t xml:space="preserve"> : </w:t>
      </w:r>
      <w:r w:rsidRPr="00092AE6">
        <w:rPr>
          <w:rFonts w:ascii="Times New Roman" w:eastAsia="Calibri" w:hAnsi="Times New Roman" w:cs="Times New Roman"/>
          <w:kern w:val="0"/>
          <w:sz w:val="24"/>
          <w:szCs w:val="24"/>
          <w14:ligatures w14:val="none"/>
        </w:rPr>
        <w:t>Le spectacle de sensibilisation par théâtre de marionnette contribue à la sensibilisation et au changement de comportement de la population.  Le sc</w:t>
      </w:r>
      <w:r w:rsidR="004B38D1">
        <w:rPr>
          <w:rFonts w:ascii="Times New Roman" w:eastAsia="Calibri" w:hAnsi="Times New Roman" w:cs="Times New Roman"/>
          <w:kern w:val="0"/>
          <w:sz w:val="24"/>
          <w:szCs w:val="24"/>
          <w14:ligatures w14:val="none"/>
        </w:rPr>
        <w:t>é</w:t>
      </w:r>
      <w:r w:rsidRPr="00092AE6">
        <w:rPr>
          <w:rFonts w:ascii="Times New Roman" w:eastAsia="Calibri" w:hAnsi="Times New Roman" w:cs="Times New Roman"/>
          <w:kern w:val="0"/>
          <w:sz w:val="24"/>
          <w:szCs w:val="24"/>
          <w14:ligatures w14:val="none"/>
        </w:rPr>
        <w:t xml:space="preserve">nario joué est conçu suivant un modèle de montage de sketch pour le changement de comportement. Alterné avec des danses, les marionnettistes jouent des sketchs qui permettent de transmettre les messages clés sur la lutte contre les maladies et démentir les idées fausses qui sont souvent cause de refus de l’adoption de comportement sain. </w:t>
      </w:r>
      <w:r w:rsidR="004B38D1">
        <w:rPr>
          <w:rFonts w:ascii="Times New Roman" w:eastAsia="Calibri" w:hAnsi="Times New Roman" w:cs="Times New Roman"/>
          <w:kern w:val="0"/>
          <w:sz w:val="24"/>
          <w:szCs w:val="24"/>
          <w14:ligatures w14:val="none"/>
        </w:rPr>
        <w:t>À</w:t>
      </w:r>
      <w:r w:rsidRPr="00092AE6">
        <w:rPr>
          <w:rFonts w:ascii="Times New Roman" w:eastAsia="Calibri" w:hAnsi="Times New Roman" w:cs="Times New Roman"/>
          <w:kern w:val="0"/>
          <w:sz w:val="24"/>
          <w:szCs w:val="24"/>
          <w14:ligatures w14:val="none"/>
        </w:rPr>
        <w:t xml:space="preserve"> la fin, l’assistance est invitée à répondre à des questions relatives aux messages transmis.  </w:t>
      </w:r>
    </w:p>
    <w:p w14:paraId="359D6B4D" w14:textId="3D0F4D86" w:rsidR="00092AE6" w:rsidRPr="00092AE6" w:rsidRDefault="00092AE6" w:rsidP="002C6428">
      <w:pPr>
        <w:spacing w:after="120" w:line="360" w:lineRule="exact"/>
        <w:jc w:val="both"/>
        <w:rPr>
          <w:rFonts w:ascii="Times New Roman" w:eastAsia="Calibri" w:hAnsi="Times New Roman" w:cs="Times New Roman"/>
          <w:kern w:val="0"/>
          <w:sz w:val="24"/>
          <w:szCs w:val="24"/>
          <w14:ligatures w14:val="none"/>
        </w:rPr>
      </w:pPr>
      <w:r w:rsidRPr="00092AE6">
        <w:rPr>
          <w:rFonts w:ascii="Times New Roman" w:eastAsia="Calibri" w:hAnsi="Times New Roman" w:cs="Times New Roman"/>
          <w:b/>
          <w:iCs/>
          <w:kern w:val="0"/>
          <w:sz w:val="24"/>
          <w:szCs w:val="24"/>
          <w14:ligatures w14:val="none"/>
        </w:rPr>
        <w:t>R</w:t>
      </w:r>
      <w:r w:rsidR="00EF27D8">
        <w:rPr>
          <w:rFonts w:ascii="Times New Roman" w:eastAsia="Calibri" w:hAnsi="Times New Roman" w:cs="Times New Roman"/>
          <w:b/>
          <w:iCs/>
          <w:kern w:val="0"/>
          <w:sz w:val="24"/>
          <w:szCs w:val="24"/>
          <w14:ligatures w14:val="none"/>
        </w:rPr>
        <w:t>ésultats</w:t>
      </w:r>
      <w:r w:rsidR="00401925" w:rsidRPr="00E12E93">
        <w:rPr>
          <w:rFonts w:ascii="Times New Roman" w:eastAsia="Calibri" w:hAnsi="Times New Roman" w:cs="Times New Roman"/>
          <w:b/>
          <w:iCs/>
          <w:kern w:val="0"/>
          <w:sz w:val="24"/>
          <w:szCs w:val="24"/>
          <w14:ligatures w14:val="none"/>
        </w:rPr>
        <w:t xml:space="preserve"> : </w:t>
      </w:r>
      <w:r w:rsidRPr="00092AE6">
        <w:rPr>
          <w:rFonts w:ascii="Times New Roman" w:eastAsia="Calibri" w:hAnsi="Times New Roman" w:cs="Times New Roman"/>
          <w:kern w:val="0"/>
          <w:sz w:val="24"/>
          <w:szCs w:val="24"/>
          <w14:ligatures w14:val="none"/>
        </w:rPr>
        <w:t>75 districts sur 114 disposent actuellement de groupe de marionnette. Le spectacle de marionnette est joué par des jeunes issues de la communauté et attire les foules</w:t>
      </w:r>
      <w:r w:rsidR="004B38D1">
        <w:rPr>
          <w:rFonts w:ascii="Times New Roman" w:eastAsia="Calibri" w:hAnsi="Times New Roman" w:cs="Times New Roman"/>
          <w:kern w:val="0"/>
          <w:sz w:val="24"/>
          <w:szCs w:val="24"/>
          <w14:ligatures w14:val="none"/>
        </w:rPr>
        <w:t>,</w:t>
      </w:r>
      <w:r w:rsidRPr="00092AE6">
        <w:rPr>
          <w:rFonts w:ascii="Times New Roman" w:eastAsia="Calibri" w:hAnsi="Times New Roman" w:cs="Times New Roman"/>
          <w:kern w:val="0"/>
          <w:sz w:val="24"/>
          <w:szCs w:val="24"/>
          <w14:ligatures w14:val="none"/>
        </w:rPr>
        <w:t xml:space="preserve"> car elle comble le manque de loisir des populations, surtout en milieu rural.</w:t>
      </w:r>
      <w:r w:rsidR="00716468" w:rsidRPr="00E12E93">
        <w:rPr>
          <w:rFonts w:ascii="Times New Roman" w:eastAsia="Calibri" w:hAnsi="Times New Roman" w:cs="Times New Roman"/>
          <w:kern w:val="0"/>
          <w:sz w:val="24"/>
          <w:szCs w:val="24"/>
          <w14:ligatures w14:val="none"/>
        </w:rPr>
        <w:t xml:space="preserve"> </w:t>
      </w:r>
      <w:r w:rsidRPr="00092AE6">
        <w:rPr>
          <w:rFonts w:ascii="Times New Roman" w:eastAsia="Calibri" w:hAnsi="Times New Roman" w:cs="Times New Roman"/>
          <w:kern w:val="0"/>
          <w:sz w:val="24"/>
          <w:szCs w:val="24"/>
          <w14:ligatures w14:val="none"/>
        </w:rPr>
        <w:t xml:space="preserve">Entre 2021 et 2024, 52 groupes de marionnettes ont été mobilisés.  En tout 486 spectacles ont été réalisés dans 52 districts durant cette période. </w:t>
      </w:r>
      <w:r w:rsidR="00664E81">
        <w:rPr>
          <w:rFonts w:ascii="Times New Roman" w:eastAsia="Calibri" w:hAnsi="Times New Roman" w:cs="Times New Roman"/>
          <w:kern w:val="0"/>
          <w:sz w:val="24"/>
          <w:szCs w:val="24"/>
          <w14:ligatures w14:val="none"/>
        </w:rPr>
        <w:t xml:space="preserve">Trois cents quatre-vingt-onze </w:t>
      </w:r>
      <w:r w:rsidRPr="00092AE6">
        <w:rPr>
          <w:rFonts w:ascii="Times New Roman" w:eastAsia="Calibri" w:hAnsi="Times New Roman" w:cs="Times New Roman"/>
          <w:kern w:val="0"/>
          <w:sz w:val="24"/>
          <w:szCs w:val="24"/>
          <w14:ligatures w14:val="none"/>
        </w:rPr>
        <w:t xml:space="preserve">établissements scolaires, et 151.661 personnes dont 112.500 élèves ont été touchés. Plus de 95% des bénéficiaires ont </w:t>
      </w:r>
      <w:r w:rsidR="00664E81">
        <w:rPr>
          <w:rFonts w:ascii="Times New Roman" w:eastAsia="Calibri" w:hAnsi="Times New Roman" w:cs="Times New Roman"/>
          <w:kern w:val="0"/>
          <w:sz w:val="24"/>
          <w:szCs w:val="24"/>
          <w14:ligatures w14:val="none"/>
        </w:rPr>
        <w:t>donné</w:t>
      </w:r>
      <w:r w:rsidRPr="00092AE6">
        <w:rPr>
          <w:rFonts w:ascii="Times New Roman" w:eastAsia="Calibri" w:hAnsi="Times New Roman" w:cs="Times New Roman"/>
          <w:kern w:val="0"/>
          <w:sz w:val="24"/>
          <w:szCs w:val="24"/>
          <w14:ligatures w14:val="none"/>
        </w:rPr>
        <w:t xml:space="preserve"> une bonne réponse sur les messages diffusés pendant la séance de sensibilisation. Plusieurs thématiques sont véhiculé</w:t>
      </w:r>
      <w:r w:rsidR="004B38D1">
        <w:rPr>
          <w:rFonts w:ascii="Times New Roman" w:eastAsia="Calibri" w:hAnsi="Times New Roman" w:cs="Times New Roman"/>
          <w:kern w:val="0"/>
          <w:sz w:val="24"/>
          <w:szCs w:val="24"/>
          <w14:ligatures w14:val="none"/>
        </w:rPr>
        <w:t>e</w:t>
      </w:r>
      <w:r w:rsidRPr="00092AE6">
        <w:rPr>
          <w:rFonts w:ascii="Times New Roman" w:eastAsia="Calibri" w:hAnsi="Times New Roman" w:cs="Times New Roman"/>
          <w:kern w:val="0"/>
          <w:sz w:val="24"/>
          <w:szCs w:val="24"/>
          <w14:ligatures w14:val="none"/>
        </w:rPr>
        <w:t xml:space="preserve">s par les marionnettistes, à </w:t>
      </w:r>
      <w:r w:rsidR="00803BA3" w:rsidRPr="00E12E93">
        <w:rPr>
          <w:rFonts w:ascii="Times New Roman" w:eastAsia="Calibri" w:hAnsi="Times New Roman" w:cs="Times New Roman"/>
          <w:kern w:val="0"/>
          <w:sz w:val="24"/>
          <w:szCs w:val="24"/>
          <w14:ligatures w14:val="none"/>
        </w:rPr>
        <w:t>savoir :</w:t>
      </w:r>
      <w:r w:rsidRPr="00092AE6">
        <w:rPr>
          <w:rFonts w:ascii="Times New Roman" w:eastAsia="Calibri" w:hAnsi="Times New Roman" w:cs="Times New Roman"/>
          <w:kern w:val="0"/>
          <w:sz w:val="24"/>
          <w:szCs w:val="24"/>
          <w14:ligatures w14:val="none"/>
        </w:rPr>
        <w:t xml:space="preserve"> vaccination, hygiène, paludisme, peste, coronavirus, VIH/Sida, Violence </w:t>
      </w:r>
      <w:r w:rsidR="006449DE">
        <w:rPr>
          <w:rFonts w:ascii="Times New Roman" w:eastAsia="Calibri" w:hAnsi="Times New Roman" w:cs="Times New Roman"/>
          <w:kern w:val="0"/>
          <w:sz w:val="24"/>
          <w:szCs w:val="24"/>
          <w14:ligatures w14:val="none"/>
        </w:rPr>
        <w:t>B</w:t>
      </w:r>
      <w:r w:rsidR="004B38D1">
        <w:rPr>
          <w:rFonts w:ascii="Times New Roman" w:eastAsia="Calibri" w:hAnsi="Times New Roman" w:cs="Times New Roman"/>
          <w:kern w:val="0"/>
          <w:sz w:val="24"/>
          <w:szCs w:val="24"/>
          <w14:ligatures w14:val="none"/>
        </w:rPr>
        <w:t>asée</w:t>
      </w:r>
      <w:r w:rsidRPr="00092AE6">
        <w:rPr>
          <w:rFonts w:ascii="Times New Roman" w:eastAsia="Calibri" w:hAnsi="Times New Roman" w:cs="Times New Roman"/>
          <w:kern w:val="0"/>
          <w:sz w:val="24"/>
          <w:szCs w:val="24"/>
          <w14:ligatures w14:val="none"/>
        </w:rPr>
        <w:t xml:space="preserve"> sur le Genre, drogue, Planification Familiale, nutrition.</w:t>
      </w:r>
    </w:p>
    <w:p w14:paraId="732A2B6E" w14:textId="1C2C8D15" w:rsidR="00092AE6" w:rsidRPr="00092AE6" w:rsidRDefault="00EF27D8" w:rsidP="002C6428">
      <w:pPr>
        <w:spacing w:after="120" w:line="360" w:lineRule="exact"/>
        <w:jc w:val="both"/>
        <w:rPr>
          <w:rFonts w:ascii="Times New Roman" w:eastAsia="Calibri" w:hAnsi="Times New Roman" w:cs="Times New Roman"/>
          <w:kern w:val="0"/>
          <w:sz w:val="24"/>
          <w:szCs w:val="24"/>
          <w14:ligatures w14:val="none"/>
        </w:rPr>
      </w:pPr>
      <w:r>
        <w:rPr>
          <w:rFonts w:ascii="Times New Roman" w:eastAsia="Calibri" w:hAnsi="Times New Roman" w:cs="Times New Roman"/>
          <w:b/>
          <w:kern w:val="0"/>
          <w:sz w:val="24"/>
          <w:szCs w:val="24"/>
          <w14:ligatures w14:val="none"/>
        </w:rPr>
        <w:t>Leçons apprises</w:t>
      </w:r>
      <w:r w:rsidR="00401925" w:rsidRPr="00E12E93">
        <w:rPr>
          <w:rFonts w:ascii="Times New Roman" w:eastAsia="Calibri" w:hAnsi="Times New Roman" w:cs="Times New Roman"/>
          <w:b/>
          <w:kern w:val="0"/>
          <w:sz w:val="24"/>
          <w:szCs w:val="24"/>
          <w14:ligatures w14:val="none"/>
        </w:rPr>
        <w:t xml:space="preserve"> : </w:t>
      </w:r>
      <w:r w:rsidR="00092AE6" w:rsidRPr="00092AE6">
        <w:rPr>
          <w:rFonts w:ascii="Times New Roman" w:eastAsia="Calibri" w:hAnsi="Times New Roman" w:cs="Times New Roman"/>
          <w:kern w:val="0"/>
          <w:sz w:val="24"/>
          <w:szCs w:val="24"/>
          <w14:ligatures w14:val="none"/>
        </w:rPr>
        <w:t xml:space="preserve">Le théâtre de marionnette s’inscrit bien dans le cadre de l’approche « divertir pour éduquer », de par son caractère attractif, il contribue à la lutte contre l’iniquité en matière de </w:t>
      </w:r>
      <w:r w:rsidR="009272D5">
        <w:rPr>
          <w:rFonts w:ascii="Times New Roman" w:eastAsia="Calibri" w:hAnsi="Times New Roman" w:cs="Times New Roman"/>
          <w:kern w:val="0"/>
          <w:sz w:val="24"/>
          <w:szCs w:val="24"/>
          <w14:ligatures w14:val="none"/>
        </w:rPr>
        <w:t xml:space="preserve">changement social et comportemental, </w:t>
      </w:r>
      <w:r w:rsidR="00092AE6" w:rsidRPr="00092AE6">
        <w:rPr>
          <w:rFonts w:ascii="Times New Roman" w:eastAsia="Calibri" w:hAnsi="Times New Roman" w:cs="Times New Roman"/>
          <w:kern w:val="0"/>
          <w:sz w:val="24"/>
          <w:szCs w:val="24"/>
          <w14:ligatures w14:val="none"/>
        </w:rPr>
        <w:t>SBC</w:t>
      </w:r>
      <w:r w:rsidR="009272D5">
        <w:rPr>
          <w:rFonts w:ascii="Times New Roman" w:eastAsia="Calibri" w:hAnsi="Times New Roman" w:cs="Times New Roman"/>
          <w:kern w:val="0"/>
          <w:sz w:val="24"/>
          <w:szCs w:val="24"/>
          <w14:ligatures w14:val="none"/>
        </w:rPr>
        <w:t>,</w:t>
      </w:r>
      <w:r w:rsidR="00092AE6" w:rsidRPr="00092AE6">
        <w:rPr>
          <w:rFonts w:ascii="Times New Roman" w:eastAsia="Calibri" w:hAnsi="Times New Roman" w:cs="Times New Roman"/>
          <w:kern w:val="0"/>
          <w:sz w:val="24"/>
          <w:szCs w:val="24"/>
          <w14:ligatures w14:val="none"/>
        </w:rPr>
        <w:t xml:space="preserve"> sur la promotion de la santé. Résidents en milieu urbain ou rura</w:t>
      </w:r>
      <w:r w:rsidR="00960F4E">
        <w:rPr>
          <w:rFonts w:ascii="Times New Roman" w:eastAsia="Calibri" w:hAnsi="Times New Roman" w:cs="Times New Roman"/>
          <w:kern w:val="0"/>
          <w:sz w:val="24"/>
          <w:szCs w:val="24"/>
          <w14:ligatures w14:val="none"/>
        </w:rPr>
        <w:t>l</w:t>
      </w:r>
      <w:r w:rsidR="00092AE6" w:rsidRPr="00092AE6">
        <w:rPr>
          <w:rFonts w:ascii="Times New Roman" w:eastAsia="Calibri" w:hAnsi="Times New Roman" w:cs="Times New Roman"/>
          <w:kern w:val="0"/>
          <w:sz w:val="24"/>
          <w:szCs w:val="24"/>
          <w14:ligatures w14:val="none"/>
        </w:rPr>
        <w:t>, riches ou pauvres, illettrés ou non, sont tous attirés par le spectacle de marionnette</w:t>
      </w:r>
      <w:r w:rsidR="009272D5">
        <w:rPr>
          <w:rFonts w:ascii="Times New Roman" w:eastAsia="Calibri" w:hAnsi="Times New Roman" w:cs="Times New Roman"/>
          <w:kern w:val="0"/>
          <w:sz w:val="24"/>
          <w:szCs w:val="24"/>
          <w14:ligatures w14:val="none"/>
        </w:rPr>
        <w:t>. En</w:t>
      </w:r>
      <w:r w:rsidR="00092AE6" w:rsidRPr="00092AE6">
        <w:rPr>
          <w:rFonts w:ascii="Times New Roman" w:eastAsia="Calibri" w:hAnsi="Times New Roman" w:cs="Times New Roman"/>
          <w:kern w:val="0"/>
          <w:sz w:val="24"/>
          <w:szCs w:val="24"/>
          <w14:ligatures w14:val="none"/>
        </w:rPr>
        <w:t xml:space="preserve"> plus</w:t>
      </w:r>
      <w:r w:rsidR="009272D5">
        <w:rPr>
          <w:rFonts w:ascii="Times New Roman" w:eastAsia="Calibri" w:hAnsi="Times New Roman" w:cs="Times New Roman"/>
          <w:kern w:val="0"/>
          <w:sz w:val="24"/>
          <w:szCs w:val="24"/>
          <w14:ligatures w14:val="none"/>
        </w:rPr>
        <w:t>,</w:t>
      </w:r>
      <w:r w:rsidR="00092AE6" w:rsidRPr="00092AE6">
        <w:rPr>
          <w:rFonts w:ascii="Times New Roman" w:eastAsia="Calibri" w:hAnsi="Times New Roman" w:cs="Times New Roman"/>
          <w:kern w:val="0"/>
          <w:sz w:val="24"/>
          <w:szCs w:val="24"/>
          <w14:ligatures w14:val="none"/>
        </w:rPr>
        <w:t xml:space="preserve"> grâce à la délocalisation des marionnettistes, le langage utilisé est bien compris par l’assistance. La collaboration des jeunes des quartiers locaux constitue une force qui souligne une fois de plus l’importance de l’utilisation de méthodes participatives dans les stratégies de changement de comportement. </w:t>
      </w:r>
    </w:p>
    <w:p w14:paraId="33D11F96" w14:textId="77777777" w:rsidR="00610B25" w:rsidRPr="00EF27D8" w:rsidRDefault="00610B25" w:rsidP="00E1042C">
      <w:pPr>
        <w:spacing w:after="240" w:line="360" w:lineRule="auto"/>
        <w:jc w:val="center"/>
        <w:rPr>
          <w:rFonts w:ascii="Times New Roman" w:hAnsi="Times New Roman" w:cs="Times New Roman"/>
          <w:b/>
          <w:bCs/>
          <w:color w:val="4472C4" w:themeColor="accent1"/>
        </w:rPr>
      </w:pPr>
      <w:r w:rsidRPr="00EF27D8">
        <w:rPr>
          <w:rFonts w:ascii="Times New Roman" w:eastAsia="Calibri" w:hAnsi="Times New Roman" w:cs="Times New Roman"/>
          <w:b/>
          <w:bCs/>
          <w:color w:val="4472C4" w:themeColor="accent1"/>
          <w:kern w:val="0"/>
          <w:sz w:val="24"/>
          <w:szCs w:val="24"/>
          <w14:ligatures w14:val="none"/>
        </w:rPr>
        <w:lastRenderedPageBreak/>
        <w:t>D</w:t>
      </w:r>
      <w:r w:rsidR="00A50A6F" w:rsidRPr="00EF27D8">
        <w:rPr>
          <w:rFonts w:ascii="Times New Roman" w:eastAsia="Calibri" w:hAnsi="Times New Roman" w:cs="Times New Roman"/>
          <w:b/>
          <w:bCs/>
          <w:color w:val="4472C4" w:themeColor="accent1"/>
          <w:kern w:val="0"/>
          <w:sz w:val="24"/>
          <w:szCs w:val="24"/>
          <w14:ligatures w14:val="none"/>
        </w:rPr>
        <w:t xml:space="preserve">éfis du système de </w:t>
      </w:r>
      <w:r w:rsidR="00EF27D8" w:rsidRPr="00EF27D8">
        <w:rPr>
          <w:rFonts w:ascii="Times New Roman" w:eastAsia="Calibri" w:hAnsi="Times New Roman" w:cs="Times New Roman"/>
          <w:b/>
          <w:bCs/>
          <w:color w:val="4472C4" w:themeColor="accent1"/>
          <w:kern w:val="0"/>
          <w:sz w:val="24"/>
          <w:szCs w:val="24"/>
          <w14:ligatures w14:val="none"/>
        </w:rPr>
        <w:t>santé</w:t>
      </w:r>
      <w:r w:rsidR="00A50A6F" w:rsidRPr="00EF27D8">
        <w:rPr>
          <w:rFonts w:ascii="Times New Roman" w:eastAsia="Calibri" w:hAnsi="Times New Roman" w:cs="Times New Roman"/>
          <w:b/>
          <w:bCs/>
          <w:color w:val="4472C4" w:themeColor="accent1"/>
          <w:kern w:val="0"/>
          <w:sz w:val="24"/>
          <w:szCs w:val="24"/>
          <w14:ligatures w14:val="none"/>
        </w:rPr>
        <w:t xml:space="preserve"> à Madagascar</w:t>
      </w:r>
    </w:p>
    <w:p w14:paraId="78B58472" w14:textId="77612814" w:rsidR="00563291" w:rsidRPr="006419FD" w:rsidRDefault="00EF27D8" w:rsidP="00E1042C">
      <w:pPr>
        <w:spacing w:after="240" w:line="360" w:lineRule="auto"/>
        <w:jc w:val="center"/>
        <w:rPr>
          <w:rFonts w:ascii="Times New Roman" w:eastAsia="Calibri" w:hAnsi="Times New Roman" w:cs="Times New Roman"/>
          <w:kern w:val="0"/>
          <w14:ligatures w14:val="none"/>
        </w:rPr>
      </w:pPr>
      <w:r w:rsidRPr="006419FD">
        <w:rPr>
          <w:rFonts w:ascii="Times New Roman" w:eastAsia="Calibri" w:hAnsi="Times New Roman" w:cs="Times New Roman"/>
          <w:i/>
          <w:iCs/>
          <w:kern w:val="0"/>
          <w14:ligatures w14:val="none"/>
        </w:rPr>
        <w:t>Auteur</w:t>
      </w:r>
      <w:r w:rsidRPr="006419FD">
        <w:rPr>
          <w:rFonts w:ascii="Times New Roman" w:eastAsia="Calibri" w:hAnsi="Times New Roman" w:cs="Times New Roman"/>
          <w:kern w:val="0"/>
          <w14:ligatures w14:val="none"/>
        </w:rPr>
        <w:t> : Rarivoharilala E</w:t>
      </w:r>
    </w:p>
    <w:p w14:paraId="66A70A24" w14:textId="77777777" w:rsidR="00E1042C" w:rsidRDefault="00E1042C" w:rsidP="00E1042C">
      <w:pPr>
        <w:spacing w:after="0" w:line="360" w:lineRule="auto"/>
        <w:jc w:val="both"/>
        <w:rPr>
          <w:rFonts w:ascii="Times New Roman" w:eastAsia="Calibri" w:hAnsi="Times New Roman" w:cs="Times New Roman"/>
          <w:b/>
          <w:kern w:val="0"/>
          <w:sz w:val="24"/>
          <w:szCs w:val="24"/>
          <w14:ligatures w14:val="none"/>
        </w:rPr>
      </w:pPr>
    </w:p>
    <w:p w14:paraId="313CE351" w14:textId="49BF81A6" w:rsidR="00610B25" w:rsidRPr="00610B25" w:rsidRDefault="00610B25" w:rsidP="00E1042C">
      <w:pPr>
        <w:spacing w:after="240" w:line="360" w:lineRule="auto"/>
        <w:jc w:val="both"/>
        <w:rPr>
          <w:rFonts w:ascii="Times New Roman" w:eastAsia="Times New Roman" w:hAnsi="Times New Roman" w:cs="Times New Roman"/>
          <w:color w:val="000000"/>
          <w:kern w:val="0"/>
          <w:sz w:val="24"/>
          <w:szCs w:val="24"/>
          <w14:ligatures w14:val="none"/>
        </w:rPr>
      </w:pPr>
      <w:r w:rsidRPr="00610B25">
        <w:rPr>
          <w:rFonts w:ascii="Times New Roman" w:eastAsia="Calibri" w:hAnsi="Times New Roman" w:cs="Times New Roman"/>
          <w:b/>
          <w:kern w:val="0"/>
          <w:sz w:val="24"/>
          <w:szCs w:val="24"/>
          <w14:ligatures w14:val="none"/>
        </w:rPr>
        <w:t xml:space="preserve">Contexte </w:t>
      </w:r>
      <w:r w:rsidR="00233D09" w:rsidRPr="00E12E93">
        <w:rPr>
          <w:rFonts w:ascii="Times New Roman" w:eastAsia="Calibri" w:hAnsi="Times New Roman" w:cs="Times New Roman"/>
          <w:b/>
          <w:kern w:val="0"/>
          <w:sz w:val="24"/>
          <w:szCs w:val="24"/>
          <w14:ligatures w14:val="none"/>
        </w:rPr>
        <w:t xml:space="preserve">: </w:t>
      </w:r>
      <w:r w:rsidRPr="00610B25">
        <w:rPr>
          <w:rFonts w:ascii="Times New Roman" w:eastAsia="Calibri" w:hAnsi="Times New Roman" w:cs="Times New Roman"/>
          <w:kern w:val="0"/>
          <w:sz w:val="24"/>
          <w:szCs w:val="24"/>
          <w14:ligatures w14:val="none"/>
        </w:rPr>
        <w:t>En 1977, lors d</w:t>
      </w:r>
      <w:r w:rsidR="00960F4E">
        <w:rPr>
          <w:rFonts w:ascii="Times New Roman" w:eastAsia="Calibri" w:hAnsi="Times New Roman" w:cs="Times New Roman"/>
          <w:kern w:val="0"/>
          <w:sz w:val="24"/>
          <w:szCs w:val="24"/>
          <w14:ligatures w14:val="none"/>
        </w:rPr>
        <w:t>e la</w:t>
      </w:r>
      <w:r w:rsidRPr="00610B25">
        <w:rPr>
          <w:rFonts w:ascii="Times New Roman" w:eastAsia="Calibri" w:hAnsi="Times New Roman" w:cs="Times New Roman"/>
          <w:kern w:val="0"/>
          <w:sz w:val="24"/>
          <w:szCs w:val="24"/>
          <w14:ligatures w14:val="none"/>
        </w:rPr>
        <w:t xml:space="preserve"> 30</w:t>
      </w:r>
      <w:r w:rsidRPr="00610B25">
        <w:rPr>
          <w:rFonts w:ascii="Times New Roman" w:eastAsia="Calibri" w:hAnsi="Times New Roman" w:cs="Times New Roman"/>
          <w:kern w:val="0"/>
          <w:sz w:val="24"/>
          <w:szCs w:val="24"/>
          <w:vertAlign w:val="superscript"/>
          <w14:ligatures w14:val="none"/>
        </w:rPr>
        <w:t>ème</w:t>
      </w:r>
      <w:r w:rsidRPr="00610B25">
        <w:rPr>
          <w:rFonts w:ascii="Times New Roman" w:eastAsia="Calibri" w:hAnsi="Times New Roman" w:cs="Times New Roman"/>
          <w:kern w:val="0"/>
          <w:sz w:val="24"/>
          <w:szCs w:val="24"/>
          <w14:ligatures w14:val="none"/>
        </w:rPr>
        <w:t xml:space="preserve"> Assemblée mondiale de la santé, les pays membres de l’O</w:t>
      </w:r>
      <w:r w:rsidR="006419FD">
        <w:rPr>
          <w:rFonts w:ascii="Times New Roman" w:eastAsia="Calibri" w:hAnsi="Times New Roman" w:cs="Times New Roman"/>
          <w:kern w:val="0"/>
          <w:sz w:val="24"/>
          <w:szCs w:val="24"/>
          <w14:ligatures w14:val="none"/>
        </w:rPr>
        <w:t xml:space="preserve">rganisation </w:t>
      </w:r>
      <w:r w:rsidRPr="00610B25">
        <w:rPr>
          <w:rFonts w:ascii="Times New Roman" w:eastAsia="Calibri" w:hAnsi="Times New Roman" w:cs="Times New Roman"/>
          <w:kern w:val="0"/>
          <w:sz w:val="24"/>
          <w:szCs w:val="24"/>
          <w14:ligatures w14:val="none"/>
        </w:rPr>
        <w:t>M</w:t>
      </w:r>
      <w:r w:rsidR="006419FD">
        <w:rPr>
          <w:rFonts w:ascii="Times New Roman" w:eastAsia="Calibri" w:hAnsi="Times New Roman" w:cs="Times New Roman"/>
          <w:kern w:val="0"/>
          <w:sz w:val="24"/>
          <w:szCs w:val="24"/>
          <w14:ligatures w14:val="none"/>
        </w:rPr>
        <w:t>ondiale de la Santé</w:t>
      </w:r>
      <w:r w:rsidRPr="00610B25">
        <w:rPr>
          <w:rFonts w:ascii="Times New Roman" w:eastAsia="Calibri" w:hAnsi="Times New Roman" w:cs="Times New Roman"/>
          <w:kern w:val="0"/>
          <w:sz w:val="24"/>
          <w:szCs w:val="24"/>
          <w14:ligatures w14:val="none"/>
        </w:rPr>
        <w:t xml:space="preserve"> y compris Madagascar ont formulé la stratégie de « Santé pour Tous en l’an 2000 ». </w:t>
      </w:r>
      <w:r w:rsidRPr="00610B25">
        <w:rPr>
          <w:rFonts w:ascii="Times New Roman" w:eastAsia="Times New Roman" w:hAnsi="Times New Roman" w:cs="Times New Roman"/>
          <w:color w:val="000000"/>
          <w:kern w:val="0"/>
          <w:sz w:val="24"/>
          <w:szCs w:val="24"/>
          <w14:ligatures w14:val="none"/>
        </w:rPr>
        <w:t xml:space="preserve">L’objectif est de faire accéder tous les habitants du monde à un niveau de santé qui leur permette de mener une vie socialement et économiquement productive. Les soins de santé primaires figurent parmi les moyens clés pour y arriver avec les 5 principes dont l’équité et la participation communautaire et les 8 composantes dont la fourniture en médicaments essentiels. Après l’analyse de la situation, les dirigeants responsables du </w:t>
      </w:r>
      <w:r w:rsidR="004B38D1">
        <w:rPr>
          <w:rFonts w:ascii="Times New Roman" w:eastAsia="Times New Roman" w:hAnsi="Times New Roman" w:cs="Times New Roman"/>
          <w:color w:val="000000"/>
          <w:kern w:val="0"/>
          <w:sz w:val="24"/>
          <w:szCs w:val="24"/>
          <w14:ligatures w14:val="none"/>
        </w:rPr>
        <w:t>M</w:t>
      </w:r>
      <w:r w:rsidRPr="00610B25">
        <w:rPr>
          <w:rFonts w:ascii="Times New Roman" w:eastAsia="Times New Roman" w:hAnsi="Times New Roman" w:cs="Times New Roman"/>
          <w:color w:val="000000"/>
          <w:kern w:val="0"/>
          <w:sz w:val="24"/>
          <w:szCs w:val="24"/>
          <w14:ligatures w14:val="none"/>
        </w:rPr>
        <w:t>inistère de la Santé</w:t>
      </w:r>
      <w:r w:rsidR="00AD541B">
        <w:rPr>
          <w:rFonts w:ascii="Times New Roman" w:eastAsia="Times New Roman" w:hAnsi="Times New Roman" w:cs="Times New Roman"/>
          <w:color w:val="000000"/>
          <w:kern w:val="0"/>
          <w:sz w:val="24"/>
          <w:szCs w:val="24"/>
          <w14:ligatures w14:val="none"/>
        </w:rPr>
        <w:t xml:space="preserve"> Publique</w:t>
      </w:r>
      <w:r w:rsidRPr="00610B25">
        <w:rPr>
          <w:rFonts w:ascii="Times New Roman" w:eastAsia="Times New Roman" w:hAnsi="Times New Roman" w:cs="Times New Roman"/>
          <w:color w:val="000000"/>
          <w:kern w:val="0"/>
          <w:sz w:val="24"/>
          <w:szCs w:val="24"/>
          <w14:ligatures w14:val="none"/>
        </w:rPr>
        <w:t xml:space="preserve"> ont aspiré à contribuer à cet élan mondial. </w:t>
      </w:r>
    </w:p>
    <w:p w14:paraId="07E964E9" w14:textId="77777777" w:rsidR="00610B25" w:rsidRPr="00610B25" w:rsidRDefault="00610B25" w:rsidP="00E1042C">
      <w:pPr>
        <w:spacing w:after="240" w:line="360" w:lineRule="auto"/>
        <w:jc w:val="both"/>
        <w:rPr>
          <w:rFonts w:ascii="Times New Roman" w:eastAsia="Times New Roman" w:hAnsi="Times New Roman" w:cs="Times New Roman"/>
          <w:color w:val="000000"/>
          <w:kern w:val="0"/>
          <w:sz w:val="24"/>
          <w:szCs w:val="24"/>
          <w14:ligatures w14:val="none"/>
        </w:rPr>
      </w:pPr>
      <w:r w:rsidRPr="00610B25">
        <w:rPr>
          <w:rFonts w:ascii="Times New Roman" w:eastAsia="Times New Roman" w:hAnsi="Times New Roman" w:cs="Times New Roman"/>
          <w:b/>
          <w:color w:val="000000"/>
          <w:kern w:val="0"/>
          <w:sz w:val="24"/>
          <w:szCs w:val="24"/>
          <w14:ligatures w14:val="none"/>
        </w:rPr>
        <w:t>Approche</w:t>
      </w:r>
      <w:r w:rsidR="00233D09" w:rsidRPr="00E12E93">
        <w:rPr>
          <w:rFonts w:ascii="Times New Roman" w:eastAsia="Times New Roman" w:hAnsi="Times New Roman" w:cs="Times New Roman"/>
          <w:b/>
          <w:color w:val="000000"/>
          <w:kern w:val="0"/>
          <w:sz w:val="24"/>
          <w:szCs w:val="24"/>
          <w14:ligatures w14:val="none"/>
        </w:rPr>
        <w:t xml:space="preserve"> : </w:t>
      </w:r>
      <w:r w:rsidRPr="00610B25">
        <w:rPr>
          <w:rFonts w:ascii="Times New Roman" w:eastAsia="Times New Roman" w:hAnsi="Times New Roman" w:cs="Times New Roman"/>
          <w:color w:val="000000"/>
          <w:kern w:val="0"/>
          <w:sz w:val="24"/>
          <w:szCs w:val="24"/>
          <w14:ligatures w14:val="none"/>
        </w:rPr>
        <w:t>Plusieurs stratégies ont été adoptées : redynamisation de la Centrale d’achat Salama, mise en place de la Pharmacie de Gros de District, généralisation de la participation financière des usagers, élaboration de divers documents pour le renforcement des compétences des agents de santé, mise en place des médecins des communes et du Comité de Gestion (COGE) au niveau des CSB, audit généralisé chaque année, circulation des informations, lancement des mots</w:t>
      </w:r>
      <w:r w:rsidR="00960F4E">
        <w:rPr>
          <w:rFonts w:ascii="Times New Roman" w:eastAsia="Times New Roman" w:hAnsi="Times New Roman" w:cs="Times New Roman"/>
          <w:color w:val="000000"/>
          <w:kern w:val="0"/>
          <w:sz w:val="24"/>
          <w:szCs w:val="24"/>
          <w14:ligatures w14:val="none"/>
        </w:rPr>
        <w:t>-</w:t>
      </w:r>
      <w:r w:rsidRPr="00610B25">
        <w:rPr>
          <w:rFonts w:ascii="Times New Roman" w:eastAsia="Times New Roman" w:hAnsi="Times New Roman" w:cs="Times New Roman"/>
          <w:color w:val="000000"/>
          <w:kern w:val="0"/>
          <w:sz w:val="24"/>
          <w:szCs w:val="24"/>
          <w14:ligatures w14:val="none"/>
        </w:rPr>
        <w:t>clés motivant les agents de santé comme : équité, justice sociale, empathie</w:t>
      </w:r>
      <w:r w:rsidR="00DE6514" w:rsidRPr="00E12E93">
        <w:rPr>
          <w:rFonts w:ascii="Times New Roman" w:eastAsia="Times New Roman" w:hAnsi="Times New Roman" w:cs="Times New Roman"/>
          <w:color w:val="000000"/>
          <w:kern w:val="0"/>
          <w:sz w:val="24"/>
          <w:szCs w:val="24"/>
          <w14:ligatures w14:val="none"/>
        </w:rPr>
        <w:t xml:space="preserve">, etc. </w:t>
      </w:r>
    </w:p>
    <w:p w14:paraId="1FD0E0E4" w14:textId="35D8D55C" w:rsidR="00610B25" w:rsidRPr="00610B25" w:rsidRDefault="00610B25" w:rsidP="00E1042C">
      <w:pPr>
        <w:spacing w:after="240" w:line="360" w:lineRule="auto"/>
        <w:jc w:val="both"/>
        <w:rPr>
          <w:rFonts w:ascii="Times New Roman" w:eastAsia="Times New Roman" w:hAnsi="Times New Roman" w:cs="Times New Roman"/>
          <w:color w:val="000000"/>
          <w:kern w:val="0"/>
          <w:sz w:val="24"/>
          <w:szCs w:val="24"/>
          <w14:ligatures w14:val="none"/>
        </w:rPr>
      </w:pPr>
      <w:r w:rsidRPr="00610B25">
        <w:rPr>
          <w:rFonts w:ascii="Times New Roman" w:eastAsia="Times New Roman" w:hAnsi="Times New Roman" w:cs="Times New Roman"/>
          <w:b/>
          <w:color w:val="000000"/>
          <w:kern w:val="0"/>
          <w:sz w:val="24"/>
          <w:szCs w:val="24"/>
          <w14:ligatures w14:val="none"/>
        </w:rPr>
        <w:t>Résultats </w:t>
      </w:r>
      <w:r w:rsidRPr="00610B25">
        <w:rPr>
          <w:rFonts w:ascii="Times New Roman" w:eastAsia="Times New Roman" w:hAnsi="Times New Roman" w:cs="Times New Roman"/>
          <w:color w:val="000000"/>
          <w:kern w:val="0"/>
          <w:sz w:val="24"/>
          <w:szCs w:val="24"/>
          <w14:ligatures w14:val="none"/>
        </w:rPr>
        <w:t xml:space="preserve">: </w:t>
      </w:r>
      <w:r w:rsidR="00BB620A">
        <w:rPr>
          <w:rFonts w:ascii="Times New Roman" w:eastAsia="Times New Roman" w:hAnsi="Times New Roman" w:cs="Times New Roman"/>
          <w:color w:val="000000"/>
          <w:kern w:val="0"/>
          <w:sz w:val="24"/>
          <w:szCs w:val="24"/>
          <w14:ligatures w14:val="none"/>
        </w:rPr>
        <w:t>Cent onze</w:t>
      </w:r>
      <w:r w:rsidRPr="00610B25">
        <w:rPr>
          <w:rFonts w:ascii="Times New Roman" w:eastAsia="Times New Roman" w:hAnsi="Times New Roman" w:cs="Times New Roman"/>
          <w:color w:val="000000"/>
          <w:kern w:val="0"/>
          <w:sz w:val="24"/>
          <w:szCs w:val="24"/>
          <w14:ligatures w14:val="none"/>
        </w:rPr>
        <w:t xml:space="preserve"> districts sanitaires dotés de PHAGDIS, tous les CSB avec COGE, plus d’une vingtaine de documents élaborés, 960 médecins cinq étoiles recrutés, transparence dans la gestion, disponibilité des médicaments essentiels et des outils de gestion. </w:t>
      </w:r>
    </w:p>
    <w:p w14:paraId="2B503EAE" w14:textId="77777777" w:rsidR="00610B25" w:rsidRPr="00E12E93" w:rsidRDefault="00610B25" w:rsidP="00E1042C">
      <w:pPr>
        <w:spacing w:after="240" w:line="360" w:lineRule="auto"/>
        <w:jc w:val="both"/>
        <w:rPr>
          <w:rFonts w:ascii="Times New Roman" w:eastAsia="Times New Roman" w:hAnsi="Times New Roman" w:cs="Times New Roman"/>
          <w:color w:val="000000"/>
          <w:kern w:val="0"/>
          <w:sz w:val="24"/>
          <w:szCs w:val="24"/>
          <w14:ligatures w14:val="none"/>
        </w:rPr>
      </w:pPr>
      <w:r w:rsidRPr="00610B25">
        <w:rPr>
          <w:rFonts w:ascii="Times New Roman" w:eastAsia="Times New Roman" w:hAnsi="Times New Roman" w:cs="Times New Roman"/>
          <w:b/>
          <w:color w:val="000000"/>
          <w:kern w:val="0"/>
          <w:sz w:val="24"/>
          <w:szCs w:val="24"/>
          <w14:ligatures w14:val="none"/>
        </w:rPr>
        <w:t>Leçons apprises</w:t>
      </w:r>
      <w:r w:rsidRPr="00610B25">
        <w:rPr>
          <w:rFonts w:ascii="Times New Roman" w:eastAsia="Times New Roman" w:hAnsi="Times New Roman" w:cs="Times New Roman"/>
          <w:color w:val="000000"/>
          <w:kern w:val="0"/>
          <w:sz w:val="24"/>
          <w:szCs w:val="24"/>
          <w14:ligatures w14:val="none"/>
        </w:rPr>
        <w:t xml:space="preserve"> : volonté - rigueur, travail en équipe </w:t>
      </w:r>
    </w:p>
    <w:p w14:paraId="4081675D" w14:textId="77777777" w:rsidR="00536D35" w:rsidRPr="00E12E93" w:rsidRDefault="00536D35" w:rsidP="00E1042C">
      <w:pPr>
        <w:spacing w:after="240" w:line="360" w:lineRule="auto"/>
        <w:rPr>
          <w:rFonts w:ascii="Times New Roman" w:eastAsia="Calibri" w:hAnsi="Times New Roman" w:cs="Times New Roman"/>
          <w:kern w:val="0"/>
          <w:sz w:val="24"/>
          <w:szCs w:val="24"/>
          <w14:ligatures w14:val="none"/>
        </w:rPr>
      </w:pPr>
      <w:r w:rsidRPr="00610B25">
        <w:rPr>
          <w:rFonts w:ascii="Times New Roman" w:eastAsia="Calibri" w:hAnsi="Times New Roman" w:cs="Times New Roman"/>
          <w:b/>
          <w:bCs/>
          <w:kern w:val="0"/>
          <w:sz w:val="24"/>
          <w:szCs w:val="24"/>
          <w14:ligatures w14:val="none"/>
        </w:rPr>
        <w:t>Mots clés :</w:t>
      </w:r>
      <w:r w:rsidRPr="00610B25">
        <w:rPr>
          <w:rFonts w:ascii="Times New Roman" w:eastAsia="Calibri" w:hAnsi="Times New Roman" w:cs="Times New Roman"/>
          <w:kern w:val="0"/>
          <w:sz w:val="24"/>
          <w:szCs w:val="24"/>
          <w14:ligatures w14:val="none"/>
        </w:rPr>
        <w:t xml:space="preserve"> </w:t>
      </w:r>
      <w:r w:rsidR="0009108B">
        <w:rPr>
          <w:rFonts w:ascii="Times New Roman" w:eastAsia="Calibri" w:hAnsi="Times New Roman" w:cs="Times New Roman"/>
          <w:kern w:val="0"/>
          <w:sz w:val="24"/>
          <w:szCs w:val="24"/>
          <w14:ligatures w14:val="none"/>
        </w:rPr>
        <w:t>M</w:t>
      </w:r>
      <w:r w:rsidRPr="00610B25">
        <w:rPr>
          <w:rFonts w:ascii="Times New Roman" w:eastAsia="Calibri" w:hAnsi="Times New Roman" w:cs="Times New Roman"/>
          <w:kern w:val="0"/>
          <w:sz w:val="24"/>
          <w:szCs w:val="24"/>
          <w14:ligatures w14:val="none"/>
        </w:rPr>
        <w:t>édicaments essentiels</w:t>
      </w:r>
      <w:r w:rsidR="0009108B">
        <w:rPr>
          <w:rFonts w:ascii="Times New Roman" w:eastAsia="Calibri" w:hAnsi="Times New Roman" w:cs="Times New Roman"/>
          <w:kern w:val="0"/>
          <w:sz w:val="24"/>
          <w:szCs w:val="24"/>
          <w14:ligatures w14:val="none"/>
        </w:rPr>
        <w:t xml:space="preserve"> ; </w:t>
      </w:r>
      <w:r w:rsidR="00960F4E">
        <w:rPr>
          <w:rFonts w:ascii="Times New Roman" w:eastAsia="Calibri" w:hAnsi="Times New Roman" w:cs="Times New Roman"/>
          <w:kern w:val="0"/>
          <w:sz w:val="24"/>
          <w:szCs w:val="24"/>
          <w14:ligatures w14:val="none"/>
        </w:rPr>
        <w:t>S</w:t>
      </w:r>
      <w:r w:rsidR="0009108B">
        <w:rPr>
          <w:rFonts w:ascii="Times New Roman" w:eastAsia="Calibri" w:hAnsi="Times New Roman" w:cs="Times New Roman"/>
          <w:kern w:val="0"/>
          <w:sz w:val="24"/>
          <w:szCs w:val="24"/>
          <w14:ligatures w14:val="none"/>
        </w:rPr>
        <w:t>tratégie ;</w:t>
      </w:r>
      <w:r w:rsidRPr="00610B25">
        <w:rPr>
          <w:rFonts w:ascii="Times New Roman" w:eastAsia="Calibri" w:hAnsi="Times New Roman" w:cs="Times New Roman"/>
          <w:kern w:val="0"/>
          <w:sz w:val="24"/>
          <w:szCs w:val="24"/>
          <w14:ligatures w14:val="none"/>
        </w:rPr>
        <w:t xml:space="preserve"> Santé pour Tous</w:t>
      </w:r>
    </w:p>
    <w:p w14:paraId="3F671F92" w14:textId="77777777" w:rsidR="00976AA2" w:rsidRPr="00E12E93" w:rsidRDefault="00976AA2" w:rsidP="00610B25">
      <w:pPr>
        <w:spacing w:after="0" w:line="360" w:lineRule="auto"/>
        <w:jc w:val="both"/>
        <w:rPr>
          <w:rFonts w:ascii="Times New Roman" w:eastAsia="Times New Roman" w:hAnsi="Times New Roman" w:cs="Times New Roman"/>
          <w:color w:val="000000"/>
          <w:kern w:val="0"/>
          <w:sz w:val="24"/>
          <w:szCs w:val="24"/>
          <w14:ligatures w14:val="none"/>
        </w:rPr>
      </w:pPr>
    </w:p>
    <w:p w14:paraId="7232F422" w14:textId="77777777" w:rsidR="00976AA2" w:rsidRPr="00E12E93" w:rsidRDefault="00976AA2" w:rsidP="00610B25">
      <w:pPr>
        <w:spacing w:after="0" w:line="360" w:lineRule="auto"/>
        <w:jc w:val="both"/>
        <w:rPr>
          <w:rFonts w:ascii="Times New Roman" w:eastAsia="Times New Roman" w:hAnsi="Times New Roman" w:cs="Times New Roman"/>
          <w:color w:val="000000"/>
          <w:kern w:val="0"/>
          <w:sz w:val="24"/>
          <w:szCs w:val="24"/>
          <w14:ligatures w14:val="none"/>
        </w:rPr>
      </w:pPr>
      <w:r w:rsidRPr="00E12E93">
        <w:rPr>
          <w:rFonts w:ascii="Times New Roman" w:eastAsia="Times New Roman" w:hAnsi="Times New Roman" w:cs="Times New Roman"/>
          <w:color w:val="000000"/>
          <w:kern w:val="0"/>
          <w:sz w:val="24"/>
          <w:szCs w:val="24"/>
          <w14:ligatures w14:val="none"/>
        </w:rPr>
        <w:br w:type="page"/>
      </w:r>
    </w:p>
    <w:p w14:paraId="27CCC339" w14:textId="77777777" w:rsidR="00976AA2" w:rsidRPr="00E1042C" w:rsidRDefault="00284A89" w:rsidP="00F133B3">
      <w:pPr>
        <w:spacing w:after="240" w:line="400" w:lineRule="exact"/>
        <w:jc w:val="center"/>
        <w:rPr>
          <w:rFonts w:ascii="Times New Roman" w:hAnsi="Times New Roman" w:cs="Times New Roman"/>
          <w:b/>
          <w:color w:val="4472C4" w:themeColor="accent1"/>
          <w:kern w:val="0"/>
          <w:sz w:val="24"/>
          <w:szCs w:val="24"/>
          <w14:ligatures w14:val="none"/>
        </w:rPr>
      </w:pPr>
      <w:r>
        <w:rPr>
          <w:rFonts w:ascii="Times New Roman" w:hAnsi="Times New Roman" w:cs="Times New Roman"/>
          <w:b/>
          <w:color w:val="4472C4" w:themeColor="accent1"/>
          <w:kern w:val="0"/>
          <w:sz w:val="24"/>
          <w:szCs w:val="24"/>
          <w14:ligatures w14:val="none"/>
        </w:rPr>
        <w:lastRenderedPageBreak/>
        <w:t>Renforcement des capacités des R</w:t>
      </w:r>
      <w:r w:rsidR="00976AA2" w:rsidRPr="00E1042C">
        <w:rPr>
          <w:rFonts w:ascii="Times New Roman" w:hAnsi="Times New Roman" w:cs="Times New Roman"/>
          <w:b/>
          <w:color w:val="4472C4" w:themeColor="accent1"/>
          <w:kern w:val="0"/>
          <w:sz w:val="24"/>
          <w:szCs w:val="24"/>
          <w14:ligatures w14:val="none"/>
        </w:rPr>
        <w:t xml:space="preserve">esponsables du </w:t>
      </w:r>
      <w:r>
        <w:rPr>
          <w:rFonts w:ascii="Times New Roman" w:hAnsi="Times New Roman" w:cs="Times New Roman"/>
          <w:b/>
          <w:color w:val="4472C4" w:themeColor="accent1"/>
          <w:kern w:val="0"/>
          <w:sz w:val="24"/>
          <w:szCs w:val="24"/>
          <w14:ligatures w14:val="none"/>
        </w:rPr>
        <w:t>M</w:t>
      </w:r>
      <w:r w:rsidR="00976AA2" w:rsidRPr="00E1042C">
        <w:rPr>
          <w:rFonts w:ascii="Times New Roman" w:hAnsi="Times New Roman" w:cs="Times New Roman"/>
          <w:b/>
          <w:color w:val="4472C4" w:themeColor="accent1"/>
          <w:kern w:val="0"/>
          <w:sz w:val="24"/>
          <w:szCs w:val="24"/>
          <w14:ligatures w14:val="none"/>
        </w:rPr>
        <w:t xml:space="preserve">inistère de la </w:t>
      </w:r>
      <w:r w:rsidR="00960F4E">
        <w:rPr>
          <w:rFonts w:ascii="Times New Roman" w:hAnsi="Times New Roman" w:cs="Times New Roman"/>
          <w:b/>
          <w:color w:val="4472C4" w:themeColor="accent1"/>
          <w:kern w:val="0"/>
          <w:sz w:val="24"/>
          <w:szCs w:val="24"/>
          <w14:ligatures w14:val="none"/>
        </w:rPr>
        <w:t>S</w:t>
      </w:r>
      <w:r w:rsidR="00976AA2" w:rsidRPr="00E1042C">
        <w:rPr>
          <w:rFonts w:ascii="Times New Roman" w:hAnsi="Times New Roman" w:cs="Times New Roman"/>
          <w:b/>
          <w:color w:val="4472C4" w:themeColor="accent1"/>
          <w:kern w:val="0"/>
          <w:sz w:val="24"/>
          <w:szCs w:val="24"/>
          <w14:ligatures w14:val="none"/>
        </w:rPr>
        <w:t>anté</w:t>
      </w:r>
      <w:r>
        <w:rPr>
          <w:rFonts w:ascii="Times New Roman" w:hAnsi="Times New Roman" w:cs="Times New Roman"/>
          <w:b/>
          <w:color w:val="4472C4" w:themeColor="accent1"/>
          <w:kern w:val="0"/>
          <w:sz w:val="24"/>
          <w:szCs w:val="24"/>
          <w14:ligatures w14:val="none"/>
        </w:rPr>
        <w:t xml:space="preserve"> Publique </w:t>
      </w:r>
      <w:r w:rsidR="00976AA2" w:rsidRPr="00E1042C">
        <w:rPr>
          <w:rFonts w:ascii="Times New Roman" w:hAnsi="Times New Roman" w:cs="Times New Roman"/>
          <w:b/>
          <w:color w:val="4472C4" w:themeColor="accent1"/>
          <w:kern w:val="0"/>
          <w:sz w:val="24"/>
          <w:szCs w:val="24"/>
          <w14:ligatures w14:val="none"/>
        </w:rPr>
        <w:t>en analyse et utilisation des données dans la lutte contre le VIH, la tuberculose et le paludisme à Madagascar : projet PERSUADE II</w:t>
      </w:r>
    </w:p>
    <w:p w14:paraId="756A39BF" w14:textId="1F7A8EF3" w:rsidR="00976AA2" w:rsidRPr="00BC1298" w:rsidRDefault="00E1042C" w:rsidP="00F133B3">
      <w:pPr>
        <w:spacing w:after="240" w:line="400" w:lineRule="exact"/>
        <w:jc w:val="center"/>
        <w:rPr>
          <w:rFonts w:ascii="Times New Roman" w:eastAsia="Times New Roman" w:hAnsi="Times New Roman" w:cs="Times New Roman"/>
          <w:kern w:val="0"/>
          <w:vertAlign w:val="superscript"/>
          <w14:ligatures w14:val="none"/>
        </w:rPr>
      </w:pPr>
      <w:r w:rsidRPr="00BC1298">
        <w:rPr>
          <w:rFonts w:ascii="Times New Roman" w:eastAsia="Times New Roman" w:hAnsi="Times New Roman" w:cs="Times New Roman"/>
          <w:i/>
          <w:iCs/>
          <w:kern w:val="0"/>
          <w14:ligatures w14:val="none"/>
        </w:rPr>
        <w:t>Auteurs </w:t>
      </w:r>
      <w:r w:rsidRPr="00BC1298">
        <w:rPr>
          <w:rFonts w:ascii="Times New Roman" w:eastAsia="Times New Roman" w:hAnsi="Times New Roman" w:cs="Times New Roman"/>
          <w:kern w:val="0"/>
          <w14:ligatures w14:val="none"/>
        </w:rPr>
        <w:t xml:space="preserve">: </w:t>
      </w:r>
      <w:r w:rsidR="00976AA2" w:rsidRPr="00BC1298">
        <w:rPr>
          <w:rFonts w:ascii="Times New Roman" w:eastAsia="Times New Roman" w:hAnsi="Times New Roman" w:cs="Times New Roman"/>
          <w:kern w:val="0"/>
          <w14:ligatures w14:val="none"/>
        </w:rPr>
        <w:t>Raherinandrasana</w:t>
      </w:r>
      <w:r w:rsidR="008C6921" w:rsidRPr="00BC1298">
        <w:rPr>
          <w:rFonts w:ascii="Times New Roman" w:eastAsia="Times New Roman" w:hAnsi="Times New Roman" w:cs="Times New Roman"/>
          <w:kern w:val="0"/>
          <w14:ligatures w14:val="none"/>
        </w:rPr>
        <w:t xml:space="preserve"> AH</w:t>
      </w:r>
      <w:r w:rsidR="00976AA2" w:rsidRPr="00BC1298">
        <w:rPr>
          <w:rFonts w:ascii="Times New Roman" w:eastAsia="Times New Roman" w:hAnsi="Times New Roman" w:cs="Times New Roman"/>
          <w:kern w:val="0"/>
          <w14:ligatures w14:val="none"/>
        </w:rPr>
        <w:t>, Rafamatanatsoa</w:t>
      </w:r>
      <w:r w:rsidR="008C6921" w:rsidRPr="00BC1298">
        <w:rPr>
          <w:rFonts w:ascii="Times New Roman" w:eastAsia="Times New Roman" w:hAnsi="Times New Roman" w:cs="Times New Roman"/>
          <w:kern w:val="0"/>
          <w14:ligatures w14:val="none"/>
        </w:rPr>
        <w:t xml:space="preserve"> JF</w:t>
      </w:r>
      <w:r w:rsidR="00976AA2" w:rsidRPr="00BC1298">
        <w:rPr>
          <w:rFonts w:ascii="Times New Roman" w:eastAsia="Times New Roman" w:hAnsi="Times New Roman" w:cs="Times New Roman"/>
          <w:kern w:val="0"/>
          <w14:ligatures w14:val="none"/>
        </w:rPr>
        <w:t>, Ramontalambo</w:t>
      </w:r>
      <w:r w:rsidR="008C6921" w:rsidRPr="00BC1298">
        <w:rPr>
          <w:rFonts w:ascii="Times New Roman" w:eastAsia="Times New Roman" w:hAnsi="Times New Roman" w:cs="Times New Roman"/>
          <w:kern w:val="0"/>
          <w14:ligatures w14:val="none"/>
        </w:rPr>
        <w:t xml:space="preserve"> J</w:t>
      </w:r>
      <w:r w:rsidR="00976AA2" w:rsidRPr="00BC1298">
        <w:rPr>
          <w:rFonts w:ascii="Times New Roman" w:eastAsia="Times New Roman" w:hAnsi="Times New Roman" w:cs="Times New Roman"/>
          <w:kern w:val="0"/>
          <w14:ligatures w14:val="none"/>
        </w:rPr>
        <w:t>, Randriananahirana</w:t>
      </w:r>
      <w:r w:rsidR="008C6921" w:rsidRPr="00BC1298">
        <w:rPr>
          <w:rFonts w:ascii="Times New Roman" w:eastAsia="Times New Roman" w:hAnsi="Times New Roman" w:cs="Times New Roman"/>
          <w:kern w:val="0"/>
          <w14:ligatures w14:val="none"/>
        </w:rPr>
        <w:t xml:space="preserve"> ZA</w:t>
      </w:r>
      <w:r w:rsidR="00976AA2" w:rsidRPr="00BC1298">
        <w:rPr>
          <w:rFonts w:ascii="Times New Roman" w:eastAsia="Times New Roman" w:hAnsi="Times New Roman" w:cs="Times New Roman"/>
          <w:kern w:val="0"/>
          <w14:ligatures w14:val="none"/>
        </w:rPr>
        <w:t>, Andrianavony</w:t>
      </w:r>
      <w:r w:rsidR="008C6921" w:rsidRPr="00BC1298">
        <w:rPr>
          <w:rFonts w:ascii="Times New Roman" w:eastAsia="Times New Roman" w:hAnsi="Times New Roman" w:cs="Times New Roman"/>
          <w:kern w:val="0"/>
          <w14:ligatures w14:val="none"/>
        </w:rPr>
        <w:t xml:space="preserve"> NA</w:t>
      </w:r>
      <w:r w:rsidR="00976AA2" w:rsidRPr="00BC1298">
        <w:rPr>
          <w:rFonts w:ascii="Times New Roman" w:eastAsia="Times New Roman" w:hAnsi="Times New Roman" w:cs="Times New Roman"/>
          <w:kern w:val="0"/>
          <w14:ligatures w14:val="none"/>
        </w:rPr>
        <w:t>, Ramaroson</w:t>
      </w:r>
      <w:r w:rsidR="008C6921" w:rsidRPr="00BC1298">
        <w:rPr>
          <w:rFonts w:ascii="Times New Roman" w:eastAsia="Times New Roman" w:hAnsi="Times New Roman" w:cs="Times New Roman"/>
          <w:kern w:val="0"/>
          <w14:ligatures w14:val="none"/>
        </w:rPr>
        <w:t xml:space="preserve"> E</w:t>
      </w:r>
      <w:r w:rsidR="00976AA2" w:rsidRPr="00BC1298">
        <w:rPr>
          <w:rFonts w:ascii="Times New Roman" w:eastAsia="Times New Roman" w:hAnsi="Times New Roman" w:cs="Times New Roman"/>
          <w:kern w:val="0"/>
          <w14:ligatures w14:val="none"/>
        </w:rPr>
        <w:t>, Razana</w:t>
      </w:r>
      <w:r w:rsidR="001C07EB" w:rsidRPr="00BC1298">
        <w:rPr>
          <w:rFonts w:ascii="Times New Roman" w:eastAsia="Times New Roman" w:hAnsi="Times New Roman" w:cs="Times New Roman"/>
          <w:kern w:val="0"/>
          <w14:ligatures w14:val="none"/>
        </w:rPr>
        <w:t>m</w:t>
      </w:r>
      <w:r w:rsidR="00976AA2" w:rsidRPr="00BC1298">
        <w:rPr>
          <w:rFonts w:ascii="Times New Roman" w:eastAsia="Times New Roman" w:hAnsi="Times New Roman" w:cs="Times New Roman"/>
          <w:kern w:val="0"/>
          <w14:ligatures w14:val="none"/>
        </w:rPr>
        <w:t>iarana</w:t>
      </w:r>
      <w:r w:rsidR="008C6921" w:rsidRPr="00BC1298">
        <w:rPr>
          <w:rFonts w:ascii="Times New Roman" w:eastAsia="Times New Roman" w:hAnsi="Times New Roman" w:cs="Times New Roman"/>
          <w:kern w:val="0"/>
          <w14:ligatures w14:val="none"/>
        </w:rPr>
        <w:t xml:space="preserve"> VP</w:t>
      </w:r>
      <w:r w:rsidR="00976AA2" w:rsidRPr="00BC1298">
        <w:rPr>
          <w:rFonts w:ascii="Times New Roman" w:eastAsia="Times New Roman" w:hAnsi="Times New Roman" w:cs="Times New Roman"/>
          <w:kern w:val="0"/>
          <w14:ligatures w14:val="none"/>
        </w:rPr>
        <w:t xml:space="preserve">, </w:t>
      </w:r>
      <w:r w:rsidR="008C6921" w:rsidRPr="00BC1298">
        <w:rPr>
          <w:rFonts w:ascii="Times New Roman" w:eastAsia="Times New Roman" w:hAnsi="Times New Roman" w:cs="Times New Roman"/>
          <w:kern w:val="0"/>
          <w14:ligatures w14:val="none"/>
        </w:rPr>
        <w:t>R</w:t>
      </w:r>
      <w:r w:rsidR="00976AA2" w:rsidRPr="00BC1298">
        <w:rPr>
          <w:rFonts w:ascii="Times New Roman" w:eastAsia="Times New Roman" w:hAnsi="Times New Roman" w:cs="Times New Roman"/>
          <w:kern w:val="0"/>
          <w14:ligatures w14:val="none"/>
        </w:rPr>
        <w:t>atovondramamy</w:t>
      </w:r>
      <w:r w:rsidR="008C6921" w:rsidRPr="00BC1298">
        <w:rPr>
          <w:rFonts w:ascii="Times New Roman" w:eastAsia="Times New Roman" w:hAnsi="Times New Roman" w:cs="Times New Roman"/>
          <w:kern w:val="0"/>
          <w14:ligatures w14:val="none"/>
        </w:rPr>
        <w:t xml:space="preserve"> D</w:t>
      </w:r>
      <w:r w:rsidR="00976AA2" w:rsidRPr="00BC1298">
        <w:rPr>
          <w:rFonts w:ascii="Times New Roman" w:eastAsia="Times New Roman" w:hAnsi="Times New Roman" w:cs="Times New Roman"/>
          <w:kern w:val="0"/>
          <w14:ligatures w14:val="none"/>
        </w:rPr>
        <w:t>, Ravaoarisoa</w:t>
      </w:r>
      <w:r w:rsidR="008C6921" w:rsidRPr="00BC1298">
        <w:rPr>
          <w:rFonts w:ascii="Times New Roman" w:eastAsia="Times New Roman" w:hAnsi="Times New Roman" w:cs="Times New Roman"/>
          <w:kern w:val="0"/>
          <w14:ligatures w14:val="none"/>
        </w:rPr>
        <w:t xml:space="preserve"> L</w:t>
      </w:r>
      <w:r w:rsidR="00976AA2" w:rsidRPr="00BC1298">
        <w:rPr>
          <w:rFonts w:ascii="Times New Roman" w:eastAsia="Times New Roman" w:hAnsi="Times New Roman" w:cs="Times New Roman"/>
          <w:kern w:val="0"/>
          <w14:ligatures w14:val="none"/>
        </w:rPr>
        <w:t>, Andrianasolo</w:t>
      </w:r>
      <w:r w:rsidR="008C6921" w:rsidRPr="00BC1298">
        <w:rPr>
          <w:rFonts w:ascii="Times New Roman" w:eastAsia="Times New Roman" w:hAnsi="Times New Roman" w:cs="Times New Roman"/>
          <w:kern w:val="0"/>
          <w14:ligatures w14:val="none"/>
        </w:rPr>
        <w:t xml:space="preserve"> RL</w:t>
      </w:r>
      <w:r w:rsidR="00976AA2" w:rsidRPr="00BC1298">
        <w:rPr>
          <w:rFonts w:ascii="Times New Roman" w:eastAsia="Times New Roman" w:hAnsi="Times New Roman" w:cs="Times New Roman"/>
          <w:kern w:val="0"/>
          <w14:ligatures w14:val="none"/>
        </w:rPr>
        <w:t>, Rakotonirina</w:t>
      </w:r>
      <w:r w:rsidR="008C6921" w:rsidRPr="00BC1298">
        <w:rPr>
          <w:rFonts w:ascii="Times New Roman" w:eastAsia="Times New Roman" w:hAnsi="Times New Roman" w:cs="Times New Roman"/>
          <w:kern w:val="0"/>
          <w14:ligatures w14:val="none"/>
        </w:rPr>
        <w:t xml:space="preserve"> J</w:t>
      </w:r>
    </w:p>
    <w:p w14:paraId="07363EA4" w14:textId="77777777" w:rsidR="008C6921" w:rsidRPr="003C6D0A" w:rsidRDefault="008C6921" w:rsidP="00F133B3">
      <w:pPr>
        <w:spacing w:after="200" w:line="400" w:lineRule="exact"/>
        <w:jc w:val="both"/>
        <w:rPr>
          <w:rFonts w:ascii="Times New Roman" w:hAnsi="Times New Roman" w:cs="Times New Roman"/>
          <w:sz w:val="24"/>
          <w:szCs w:val="24"/>
        </w:rPr>
      </w:pPr>
      <w:r w:rsidRPr="003C6D0A">
        <w:rPr>
          <w:rFonts w:ascii="Times New Roman" w:hAnsi="Times New Roman" w:cs="Times New Roman"/>
          <w:b/>
          <w:sz w:val="24"/>
          <w:szCs w:val="24"/>
        </w:rPr>
        <w:t>Contexte :</w:t>
      </w:r>
      <w:r w:rsidRPr="003C6D0A">
        <w:rPr>
          <w:rFonts w:ascii="Times New Roman" w:hAnsi="Times New Roman" w:cs="Times New Roman"/>
          <w:sz w:val="24"/>
          <w:szCs w:val="24"/>
        </w:rPr>
        <w:t xml:space="preserve"> Le succès d’un programme de lutte dépend de la façon dont les ressources stratégiques sont investies et la systématisation des processus décisionnels fondés sur les données. </w:t>
      </w:r>
      <w:r w:rsidR="00F133B3" w:rsidRPr="00F133B3">
        <w:rPr>
          <w:rFonts w:ascii="Times New Roman" w:hAnsi="Times New Roman" w:cs="Times New Roman"/>
          <w:sz w:val="24"/>
          <w:szCs w:val="24"/>
        </w:rPr>
        <w:t>L’efficience</w:t>
      </w:r>
      <w:r w:rsidRPr="003C6D0A">
        <w:rPr>
          <w:rFonts w:ascii="Times New Roman" w:hAnsi="Times New Roman" w:cs="Times New Roman"/>
          <w:sz w:val="24"/>
          <w:szCs w:val="24"/>
        </w:rPr>
        <w:t xml:space="preserve"> de la prise de décisions efficace fondée sur les données exige une bonne analyse et utilisation des données.  Dans la lutte contre la tuberculose, le paludisme et le VIH/SIDA, le projet PERSUADE a été initié dans 13 pays d’Afrique dont Madagascar où ces trois maladies constituent des endémies locales. Le projet a été mené par le département de Santé Publique de la Faculté de Médecine d’Antananarivo en collaboration avec le </w:t>
      </w:r>
      <w:r w:rsidR="004B38D1">
        <w:rPr>
          <w:rFonts w:ascii="Times New Roman" w:hAnsi="Times New Roman" w:cs="Times New Roman"/>
          <w:sz w:val="24"/>
          <w:szCs w:val="24"/>
        </w:rPr>
        <w:t>M</w:t>
      </w:r>
      <w:r w:rsidRPr="003C6D0A">
        <w:rPr>
          <w:rFonts w:ascii="Times New Roman" w:hAnsi="Times New Roman" w:cs="Times New Roman"/>
          <w:sz w:val="24"/>
          <w:szCs w:val="24"/>
        </w:rPr>
        <w:t xml:space="preserve">inistère de la </w:t>
      </w:r>
      <w:r w:rsidR="00960F4E">
        <w:rPr>
          <w:rFonts w:ascii="Times New Roman" w:hAnsi="Times New Roman" w:cs="Times New Roman"/>
          <w:sz w:val="24"/>
          <w:szCs w:val="24"/>
        </w:rPr>
        <w:t>S</w:t>
      </w:r>
      <w:r w:rsidRPr="003C6D0A">
        <w:rPr>
          <w:rFonts w:ascii="Times New Roman" w:hAnsi="Times New Roman" w:cs="Times New Roman"/>
          <w:sz w:val="24"/>
          <w:szCs w:val="24"/>
        </w:rPr>
        <w:t>anté</w:t>
      </w:r>
      <w:r w:rsidR="00284A89">
        <w:rPr>
          <w:rFonts w:ascii="Times New Roman" w:hAnsi="Times New Roman" w:cs="Times New Roman"/>
          <w:sz w:val="24"/>
          <w:szCs w:val="24"/>
        </w:rPr>
        <w:t xml:space="preserve"> Publique</w:t>
      </w:r>
      <w:r w:rsidRPr="003C6D0A">
        <w:rPr>
          <w:rFonts w:ascii="Times New Roman" w:hAnsi="Times New Roman" w:cs="Times New Roman"/>
          <w:sz w:val="24"/>
          <w:szCs w:val="24"/>
        </w:rPr>
        <w:t xml:space="preserve">. </w:t>
      </w:r>
      <w:r w:rsidR="00C9728C">
        <w:rPr>
          <w:rFonts w:ascii="Times New Roman" w:hAnsi="Times New Roman" w:cs="Times New Roman"/>
          <w:sz w:val="24"/>
          <w:szCs w:val="24"/>
        </w:rPr>
        <w:t xml:space="preserve">Son </w:t>
      </w:r>
      <w:r w:rsidRPr="003C6D0A">
        <w:rPr>
          <w:rFonts w:ascii="Times New Roman" w:hAnsi="Times New Roman" w:cs="Times New Roman"/>
          <w:sz w:val="24"/>
          <w:szCs w:val="24"/>
        </w:rPr>
        <w:t xml:space="preserve">objectif général a été de renforcer les compétences en analyse et utilisation des données des responsables de la gestion des données </w:t>
      </w:r>
      <w:r w:rsidR="00C9728C">
        <w:rPr>
          <w:rFonts w:ascii="Times New Roman" w:hAnsi="Times New Roman" w:cs="Times New Roman"/>
          <w:sz w:val="24"/>
          <w:szCs w:val="24"/>
        </w:rPr>
        <w:t>des trois programmes</w:t>
      </w:r>
      <w:r w:rsidRPr="003C6D0A">
        <w:rPr>
          <w:rFonts w:ascii="Times New Roman" w:hAnsi="Times New Roman" w:cs="Times New Roman"/>
          <w:sz w:val="24"/>
          <w:szCs w:val="24"/>
        </w:rPr>
        <w:t xml:space="preserve">. </w:t>
      </w:r>
    </w:p>
    <w:p w14:paraId="470DBC92" w14:textId="77777777" w:rsidR="008C6921" w:rsidRPr="003C6D0A" w:rsidRDefault="008C6921" w:rsidP="00F133B3">
      <w:pPr>
        <w:spacing w:after="200" w:line="400" w:lineRule="exact"/>
        <w:jc w:val="both"/>
        <w:rPr>
          <w:rFonts w:ascii="Times New Roman" w:hAnsi="Times New Roman" w:cs="Times New Roman"/>
          <w:sz w:val="24"/>
          <w:szCs w:val="24"/>
        </w:rPr>
      </w:pPr>
      <w:r w:rsidRPr="003C6D0A">
        <w:rPr>
          <w:rFonts w:ascii="Times New Roman" w:hAnsi="Times New Roman" w:cs="Times New Roman"/>
          <w:b/>
          <w:sz w:val="24"/>
          <w:szCs w:val="24"/>
        </w:rPr>
        <w:t xml:space="preserve">Approche : </w:t>
      </w:r>
      <w:r w:rsidRPr="003C6D0A">
        <w:rPr>
          <w:rFonts w:ascii="Times New Roman" w:hAnsi="Times New Roman" w:cs="Times New Roman"/>
          <w:sz w:val="24"/>
          <w:szCs w:val="24"/>
        </w:rPr>
        <w:t xml:space="preserve">Le projet a commencé par une réunion avec le </w:t>
      </w:r>
      <w:r w:rsidR="004B38D1">
        <w:rPr>
          <w:rFonts w:ascii="Times New Roman" w:hAnsi="Times New Roman" w:cs="Times New Roman"/>
          <w:sz w:val="24"/>
          <w:szCs w:val="24"/>
        </w:rPr>
        <w:t>M</w:t>
      </w:r>
      <w:r w:rsidRPr="003C6D0A">
        <w:rPr>
          <w:rFonts w:ascii="Times New Roman" w:hAnsi="Times New Roman" w:cs="Times New Roman"/>
          <w:sz w:val="24"/>
          <w:szCs w:val="24"/>
        </w:rPr>
        <w:t>inistère de la Santé Publique afin de se concerter sur les activités à mener et pour identifier les thématiques d’analyses prioritaires.  Un point focal par programme a été nommé officiellement pour intégrer l’équipe de mise en œuvre du projet. Trois grandes activités ont été mené</w:t>
      </w:r>
      <w:r w:rsidR="00960F4E">
        <w:rPr>
          <w:rFonts w:ascii="Times New Roman" w:hAnsi="Times New Roman" w:cs="Times New Roman"/>
          <w:sz w:val="24"/>
          <w:szCs w:val="24"/>
        </w:rPr>
        <w:t>es</w:t>
      </w:r>
      <w:r w:rsidRPr="003C6D0A">
        <w:rPr>
          <w:rFonts w:ascii="Times New Roman" w:hAnsi="Times New Roman" w:cs="Times New Roman"/>
          <w:sz w:val="24"/>
          <w:szCs w:val="24"/>
        </w:rPr>
        <w:t> : (1) analyse thématique avec mentorat des trois points focaux au niveau central ; (2) trois sessions de mentorat en analyse et utilisation des données et (3) mentorat au niveau d’une région pilote et un district pilote après élaboration d’un curriculum de formation. Une mission de supervision formative a été effectué</w:t>
      </w:r>
      <w:r w:rsidR="00960F4E">
        <w:rPr>
          <w:rFonts w:ascii="Times New Roman" w:hAnsi="Times New Roman" w:cs="Times New Roman"/>
          <w:sz w:val="24"/>
          <w:szCs w:val="24"/>
        </w:rPr>
        <w:t>e</w:t>
      </w:r>
      <w:r w:rsidRPr="003C6D0A">
        <w:rPr>
          <w:rFonts w:ascii="Times New Roman" w:hAnsi="Times New Roman" w:cs="Times New Roman"/>
          <w:sz w:val="24"/>
          <w:szCs w:val="24"/>
        </w:rPr>
        <w:t xml:space="preserve"> dans la région/district pilote et aussi dans une autre région/district non pilote. </w:t>
      </w:r>
    </w:p>
    <w:p w14:paraId="75080035" w14:textId="77777777" w:rsidR="008C6921" w:rsidRPr="003C6D0A" w:rsidRDefault="008C6921" w:rsidP="00F133B3">
      <w:pPr>
        <w:spacing w:after="200" w:line="400" w:lineRule="exact"/>
        <w:jc w:val="both"/>
        <w:rPr>
          <w:rFonts w:ascii="Times New Roman" w:hAnsi="Times New Roman" w:cs="Times New Roman"/>
          <w:sz w:val="24"/>
          <w:szCs w:val="24"/>
        </w:rPr>
      </w:pPr>
      <w:r w:rsidRPr="003C6D0A">
        <w:rPr>
          <w:rFonts w:ascii="Times New Roman" w:hAnsi="Times New Roman" w:cs="Times New Roman"/>
          <w:b/>
          <w:sz w:val="24"/>
          <w:szCs w:val="24"/>
        </w:rPr>
        <w:t xml:space="preserve">Résultats : </w:t>
      </w:r>
      <w:r w:rsidRPr="003C6D0A">
        <w:rPr>
          <w:rFonts w:ascii="Times New Roman" w:hAnsi="Times New Roman" w:cs="Times New Roman"/>
          <w:sz w:val="24"/>
          <w:szCs w:val="24"/>
        </w:rPr>
        <w:t xml:space="preserve">tous les responsables des données sur les trois programmes au niveau des 23 régions ont bénéficié de mentorat en analyse des données, en utilisation des données et en analyse des données sur QGIS. Un curriculum de formation a été élaboré et validé par le </w:t>
      </w:r>
      <w:r w:rsidR="004B38D1">
        <w:rPr>
          <w:rFonts w:ascii="Times New Roman" w:hAnsi="Times New Roman" w:cs="Times New Roman"/>
          <w:sz w:val="24"/>
          <w:szCs w:val="24"/>
        </w:rPr>
        <w:t>M</w:t>
      </w:r>
      <w:r w:rsidRPr="003C6D0A">
        <w:rPr>
          <w:rFonts w:ascii="Times New Roman" w:hAnsi="Times New Roman" w:cs="Times New Roman"/>
          <w:sz w:val="24"/>
          <w:szCs w:val="24"/>
        </w:rPr>
        <w:t xml:space="preserve">inistère de la Santé. </w:t>
      </w:r>
    </w:p>
    <w:p w14:paraId="4EFCE2EB" w14:textId="77777777" w:rsidR="008C6921" w:rsidRPr="003C6D0A" w:rsidRDefault="008C6921" w:rsidP="00F133B3">
      <w:pPr>
        <w:spacing w:after="200" w:line="400" w:lineRule="exact"/>
        <w:jc w:val="both"/>
        <w:rPr>
          <w:rFonts w:ascii="Times New Roman" w:hAnsi="Times New Roman" w:cs="Times New Roman"/>
          <w:sz w:val="24"/>
          <w:szCs w:val="24"/>
        </w:rPr>
      </w:pPr>
      <w:r w:rsidRPr="003C6D0A">
        <w:rPr>
          <w:rFonts w:ascii="Times New Roman" w:hAnsi="Times New Roman" w:cs="Times New Roman"/>
          <w:b/>
          <w:sz w:val="24"/>
          <w:szCs w:val="24"/>
        </w:rPr>
        <w:t xml:space="preserve">Leçons apprises : </w:t>
      </w:r>
      <w:r w:rsidRPr="003C6D0A">
        <w:rPr>
          <w:rFonts w:ascii="Times New Roman" w:hAnsi="Times New Roman" w:cs="Times New Roman"/>
          <w:sz w:val="24"/>
          <w:szCs w:val="24"/>
        </w:rPr>
        <w:t xml:space="preserve">le mentorat des responsables techniques qui effectuent le travail proprement dit sur terrain et à tous les niveaux du système de santé est indispensable avec la mise en application immédiate des acquis </w:t>
      </w:r>
      <w:r w:rsidRPr="003C6D0A">
        <w:rPr>
          <w:rFonts w:ascii="Times New Roman" w:hAnsi="Times New Roman" w:cs="Times New Roman"/>
          <w:strike/>
          <w:sz w:val="24"/>
          <w:szCs w:val="24"/>
        </w:rPr>
        <w:t>et</w:t>
      </w:r>
      <w:r w:rsidRPr="003C6D0A">
        <w:rPr>
          <w:rFonts w:ascii="Times New Roman" w:hAnsi="Times New Roman" w:cs="Times New Roman"/>
          <w:sz w:val="24"/>
          <w:szCs w:val="24"/>
        </w:rPr>
        <w:t xml:space="preserve"> pour la promotion de la prise de décision basée sur les évidences. L’institutionnalisation des différents projets est cruciale pour garantir des résultats à long terme. </w:t>
      </w:r>
    </w:p>
    <w:p w14:paraId="569A4057" w14:textId="058CCF86" w:rsidR="008C6921" w:rsidRPr="008C6921" w:rsidRDefault="008C6921" w:rsidP="00F133B3">
      <w:pPr>
        <w:spacing w:after="0" w:line="400" w:lineRule="exact"/>
        <w:jc w:val="both"/>
        <w:rPr>
          <w:rFonts w:ascii="Times New Roman" w:hAnsi="Times New Roman" w:cs="Times New Roman"/>
          <w:iCs/>
          <w:sz w:val="24"/>
          <w:szCs w:val="24"/>
        </w:rPr>
      </w:pPr>
      <w:r w:rsidRPr="003C6D0A">
        <w:rPr>
          <w:rFonts w:ascii="Times New Roman" w:hAnsi="Times New Roman" w:cs="Times New Roman"/>
          <w:b/>
          <w:sz w:val="24"/>
          <w:szCs w:val="24"/>
        </w:rPr>
        <w:t>Mots-clés :</w:t>
      </w:r>
      <w:r w:rsidRPr="003C6D0A">
        <w:rPr>
          <w:rFonts w:ascii="Times New Roman" w:hAnsi="Times New Roman" w:cs="Times New Roman"/>
          <w:sz w:val="24"/>
          <w:szCs w:val="24"/>
        </w:rPr>
        <w:t xml:space="preserve"> </w:t>
      </w:r>
      <w:r w:rsidRPr="008C6921">
        <w:rPr>
          <w:rFonts w:ascii="Times New Roman" w:hAnsi="Times New Roman" w:cs="Times New Roman"/>
          <w:iCs/>
          <w:sz w:val="24"/>
          <w:szCs w:val="24"/>
        </w:rPr>
        <w:t xml:space="preserve">Analyse des données ; </w:t>
      </w:r>
      <w:r w:rsidR="007A385C">
        <w:rPr>
          <w:rFonts w:ascii="Times New Roman" w:hAnsi="Times New Roman" w:cs="Times New Roman"/>
          <w:iCs/>
          <w:sz w:val="24"/>
          <w:szCs w:val="24"/>
        </w:rPr>
        <w:t>U</w:t>
      </w:r>
      <w:r w:rsidRPr="008C6921">
        <w:rPr>
          <w:rFonts w:ascii="Times New Roman" w:hAnsi="Times New Roman" w:cs="Times New Roman"/>
          <w:iCs/>
          <w:sz w:val="24"/>
          <w:szCs w:val="24"/>
        </w:rPr>
        <w:t xml:space="preserve">tilisation des données ; </w:t>
      </w:r>
      <w:r w:rsidR="007A385C">
        <w:rPr>
          <w:rFonts w:ascii="Times New Roman" w:hAnsi="Times New Roman" w:cs="Times New Roman"/>
          <w:iCs/>
          <w:sz w:val="24"/>
          <w:szCs w:val="24"/>
        </w:rPr>
        <w:t>I</w:t>
      </w:r>
      <w:r w:rsidRPr="008C6921">
        <w:rPr>
          <w:rFonts w:ascii="Times New Roman" w:hAnsi="Times New Roman" w:cs="Times New Roman"/>
          <w:iCs/>
          <w:sz w:val="24"/>
          <w:szCs w:val="24"/>
        </w:rPr>
        <w:t>nstitutionnalisation ; Madagascar </w:t>
      </w:r>
    </w:p>
    <w:p w14:paraId="76A323D1" w14:textId="77777777" w:rsidR="00E1042C" w:rsidRDefault="00E1042C">
      <w:pPr>
        <w:rPr>
          <w:rFonts w:ascii="Times New Roman" w:eastAsia="Calibri Light" w:hAnsi="Times New Roman" w:cs="Times New Roman"/>
          <w:b/>
          <w:kern w:val="0"/>
          <w:sz w:val="24"/>
          <w:szCs w:val="24"/>
          <w:lang w:eastAsia="fr-FR"/>
          <w14:ligatures w14:val="none"/>
        </w:rPr>
      </w:pPr>
      <w:r>
        <w:rPr>
          <w:rFonts w:ascii="Times New Roman" w:eastAsia="Calibri Light" w:hAnsi="Times New Roman" w:cs="Times New Roman"/>
          <w:b/>
          <w:kern w:val="0"/>
          <w:sz w:val="24"/>
          <w:szCs w:val="24"/>
          <w:lang w:eastAsia="fr-FR"/>
          <w14:ligatures w14:val="none"/>
        </w:rPr>
        <w:br w:type="page"/>
      </w:r>
    </w:p>
    <w:p w14:paraId="6BA1FD70" w14:textId="77777777" w:rsidR="00C32F28" w:rsidRPr="00F133B3" w:rsidRDefault="00A50A6F" w:rsidP="0066286C">
      <w:pPr>
        <w:widowControl w:val="0"/>
        <w:autoSpaceDE w:val="0"/>
        <w:autoSpaceDN w:val="0"/>
        <w:adjustRightInd w:val="0"/>
        <w:spacing w:after="100" w:afterAutospacing="1" w:line="360" w:lineRule="auto"/>
        <w:contextualSpacing/>
        <w:jc w:val="center"/>
        <w:rPr>
          <w:rFonts w:ascii="Times New Roman" w:eastAsia="Calibri Light" w:hAnsi="Times New Roman" w:cs="Times New Roman"/>
          <w:b/>
          <w:color w:val="4472C4" w:themeColor="accent1"/>
          <w:kern w:val="0"/>
          <w:sz w:val="24"/>
          <w:szCs w:val="24"/>
          <w:lang w:eastAsia="fr-FR"/>
          <w14:ligatures w14:val="none"/>
        </w:rPr>
      </w:pPr>
      <w:r w:rsidRPr="00F133B3">
        <w:rPr>
          <w:rFonts w:ascii="Times New Roman" w:eastAsia="Calibri Light" w:hAnsi="Times New Roman" w:cs="Times New Roman"/>
          <w:b/>
          <w:color w:val="4472C4" w:themeColor="accent1"/>
          <w:kern w:val="0"/>
          <w:sz w:val="24"/>
          <w:szCs w:val="24"/>
          <w:lang w:eastAsia="fr-FR"/>
          <w14:ligatures w14:val="none"/>
        </w:rPr>
        <w:lastRenderedPageBreak/>
        <w:t>La capitalisation du PARN/FAFY</w:t>
      </w:r>
    </w:p>
    <w:p w14:paraId="40849CE9" w14:textId="77777777" w:rsidR="00C32F28" w:rsidRPr="00E12E93" w:rsidRDefault="00C32F28" w:rsidP="00FE7950">
      <w:pPr>
        <w:widowControl w:val="0"/>
        <w:autoSpaceDE w:val="0"/>
        <w:autoSpaceDN w:val="0"/>
        <w:adjustRightInd w:val="0"/>
        <w:spacing w:after="100" w:afterAutospacing="1" w:line="360" w:lineRule="auto"/>
        <w:contextualSpacing/>
        <w:rPr>
          <w:rFonts w:ascii="Times New Roman" w:eastAsia="Calibri Light" w:hAnsi="Times New Roman" w:cs="Times New Roman"/>
          <w:b/>
          <w:color w:val="C00000"/>
          <w:kern w:val="0"/>
          <w:sz w:val="24"/>
          <w:szCs w:val="24"/>
          <w:lang w:eastAsia="fr-FR"/>
          <w14:ligatures w14:val="none"/>
        </w:rPr>
      </w:pPr>
    </w:p>
    <w:p w14:paraId="3A846DC9" w14:textId="2923DC8F" w:rsidR="00A063A3" w:rsidRPr="00E12589" w:rsidRDefault="00F133B3" w:rsidP="00F133B3">
      <w:pPr>
        <w:widowControl w:val="0"/>
        <w:autoSpaceDE w:val="0"/>
        <w:autoSpaceDN w:val="0"/>
        <w:adjustRightInd w:val="0"/>
        <w:spacing w:after="100" w:afterAutospacing="1" w:line="360" w:lineRule="auto"/>
        <w:contextualSpacing/>
        <w:jc w:val="center"/>
        <w:rPr>
          <w:rFonts w:ascii="Times New Roman" w:eastAsia="Calibri" w:hAnsi="Times New Roman" w:cs="Times New Roman"/>
          <w:color w:val="000000"/>
          <w:kern w:val="0"/>
          <w14:ligatures w14:val="none"/>
        </w:rPr>
      </w:pPr>
      <w:r w:rsidRPr="00E12589">
        <w:rPr>
          <w:rFonts w:ascii="Times New Roman" w:eastAsia="Calibri" w:hAnsi="Times New Roman" w:cs="Times New Roman"/>
          <w:i/>
          <w:iCs/>
          <w:color w:val="000000"/>
          <w:kern w:val="0"/>
          <w14:ligatures w14:val="none"/>
        </w:rPr>
        <w:t>Auteur</w:t>
      </w:r>
      <w:r w:rsidRPr="00E12589">
        <w:rPr>
          <w:rFonts w:ascii="Times New Roman" w:eastAsia="Calibri" w:hAnsi="Times New Roman" w:cs="Times New Roman"/>
          <w:color w:val="000000"/>
          <w:kern w:val="0"/>
          <w14:ligatures w14:val="none"/>
        </w:rPr>
        <w:t xml:space="preserve"> : </w:t>
      </w:r>
      <w:r w:rsidR="00A063A3" w:rsidRPr="00E12589">
        <w:rPr>
          <w:rFonts w:ascii="Times New Roman" w:eastAsia="Calibri" w:hAnsi="Times New Roman" w:cs="Times New Roman"/>
          <w:color w:val="000000"/>
          <w:kern w:val="0"/>
          <w14:ligatures w14:val="none"/>
        </w:rPr>
        <w:t>R</w:t>
      </w:r>
      <w:r w:rsidR="00E12589" w:rsidRPr="00E12589">
        <w:rPr>
          <w:rFonts w:ascii="Times New Roman" w:eastAsia="Calibri" w:hAnsi="Times New Roman" w:cs="Times New Roman"/>
          <w:color w:val="000000"/>
          <w:kern w:val="0"/>
          <w14:ligatures w14:val="none"/>
        </w:rPr>
        <w:t>andramiasy</w:t>
      </w:r>
      <w:r w:rsidR="00D461F2" w:rsidRPr="00E12589">
        <w:rPr>
          <w:rFonts w:ascii="Times New Roman" w:eastAsia="Calibri" w:hAnsi="Times New Roman" w:cs="Times New Roman"/>
          <w:color w:val="000000"/>
          <w:kern w:val="0"/>
          <w14:ligatures w14:val="none"/>
        </w:rPr>
        <w:t xml:space="preserve"> B,</w:t>
      </w:r>
      <w:r w:rsidRPr="00E12589">
        <w:rPr>
          <w:rFonts w:ascii="Times New Roman" w:eastAsia="Calibri" w:hAnsi="Times New Roman" w:cs="Times New Roman"/>
          <w:color w:val="000000"/>
          <w:kern w:val="0"/>
          <w14:ligatures w14:val="none"/>
        </w:rPr>
        <w:t xml:space="preserve"> </w:t>
      </w:r>
      <w:r w:rsidR="002C24B3" w:rsidRPr="00E12589">
        <w:rPr>
          <w:rFonts w:ascii="Times New Roman" w:eastAsia="Calibri" w:hAnsi="Times New Roman" w:cs="Times New Roman"/>
          <w:color w:val="000000"/>
          <w:kern w:val="0"/>
          <w14:ligatures w14:val="none"/>
        </w:rPr>
        <w:t>R</w:t>
      </w:r>
      <w:r w:rsidR="00E12589" w:rsidRPr="00E12589">
        <w:rPr>
          <w:rFonts w:ascii="Times New Roman" w:eastAsia="Calibri" w:hAnsi="Times New Roman" w:cs="Times New Roman"/>
          <w:color w:val="000000"/>
          <w:kern w:val="0"/>
          <w14:ligatures w14:val="none"/>
        </w:rPr>
        <w:t>azafindrasata</w:t>
      </w:r>
      <w:r w:rsidR="002C24B3" w:rsidRPr="00E12589">
        <w:rPr>
          <w:rFonts w:ascii="Times New Roman" w:eastAsia="Calibri" w:hAnsi="Times New Roman" w:cs="Times New Roman"/>
          <w:color w:val="000000"/>
          <w:kern w:val="0"/>
          <w14:ligatures w14:val="none"/>
        </w:rPr>
        <w:t xml:space="preserve"> FR</w:t>
      </w:r>
    </w:p>
    <w:p w14:paraId="05749B61" w14:textId="77777777" w:rsidR="00C32F28" w:rsidRPr="00E12E93" w:rsidRDefault="00C32F28" w:rsidP="00FE7950">
      <w:pPr>
        <w:widowControl w:val="0"/>
        <w:autoSpaceDE w:val="0"/>
        <w:autoSpaceDN w:val="0"/>
        <w:adjustRightInd w:val="0"/>
        <w:spacing w:after="100" w:afterAutospacing="1" w:line="360" w:lineRule="auto"/>
        <w:contextualSpacing/>
        <w:rPr>
          <w:rFonts w:ascii="Times New Roman" w:eastAsia="Calibri" w:hAnsi="Times New Roman" w:cs="Times New Roman"/>
          <w:color w:val="000000"/>
          <w:kern w:val="0"/>
          <w:sz w:val="24"/>
          <w:szCs w:val="24"/>
          <w14:ligatures w14:val="none"/>
        </w:rPr>
      </w:pPr>
    </w:p>
    <w:p w14:paraId="6579862B" w14:textId="2191E719" w:rsidR="0090382D" w:rsidRPr="0090382D" w:rsidRDefault="0090382D" w:rsidP="00F133B3">
      <w:pPr>
        <w:widowControl w:val="0"/>
        <w:autoSpaceDE w:val="0"/>
        <w:autoSpaceDN w:val="0"/>
        <w:adjustRightInd w:val="0"/>
        <w:spacing w:after="240" w:line="360" w:lineRule="auto"/>
        <w:jc w:val="both"/>
        <w:rPr>
          <w:rFonts w:ascii="Times New Roman" w:eastAsia="Calibri Light" w:hAnsi="Times New Roman" w:cs="Times New Roman"/>
          <w:kern w:val="0"/>
          <w:sz w:val="24"/>
          <w:szCs w:val="24"/>
          <w:lang w:eastAsia="fr-FR"/>
          <w14:ligatures w14:val="none"/>
        </w:rPr>
      </w:pPr>
      <w:r w:rsidRPr="0090382D">
        <w:rPr>
          <w:rFonts w:ascii="Times New Roman" w:eastAsia="Calibri Light" w:hAnsi="Times New Roman" w:cs="Times New Roman"/>
          <w:b/>
          <w:kern w:val="0"/>
          <w:sz w:val="24"/>
          <w:szCs w:val="24"/>
          <w:lang w:eastAsia="fr-FR"/>
          <w14:ligatures w14:val="none"/>
        </w:rPr>
        <w:t>Contexte</w:t>
      </w:r>
      <w:r w:rsidR="00C32F28" w:rsidRPr="00E12E93">
        <w:rPr>
          <w:rFonts w:ascii="Times New Roman" w:eastAsia="Calibri Light" w:hAnsi="Times New Roman" w:cs="Times New Roman"/>
          <w:b/>
          <w:kern w:val="0"/>
          <w:sz w:val="24"/>
          <w:szCs w:val="24"/>
          <w:lang w:eastAsia="fr-FR"/>
          <w14:ligatures w14:val="none"/>
        </w:rPr>
        <w:t> </w:t>
      </w:r>
      <w:r w:rsidRPr="0090382D">
        <w:rPr>
          <w:rFonts w:ascii="Times New Roman" w:eastAsia="Calibri Light" w:hAnsi="Times New Roman" w:cs="Times New Roman"/>
          <w:b/>
          <w:kern w:val="0"/>
          <w:sz w:val="24"/>
          <w:szCs w:val="24"/>
          <w:lang w:eastAsia="fr-FR"/>
          <w14:ligatures w14:val="none"/>
        </w:rPr>
        <w:t>:</w:t>
      </w:r>
      <w:r w:rsidRPr="0090382D">
        <w:rPr>
          <w:rFonts w:ascii="Times New Roman" w:eastAsia="Calibri Light" w:hAnsi="Times New Roman" w:cs="Times New Roman"/>
          <w:bCs/>
          <w:kern w:val="0"/>
          <w:sz w:val="24"/>
          <w:szCs w:val="24"/>
          <w:lang w:eastAsia="fr-FR"/>
          <w14:ligatures w14:val="none"/>
        </w:rPr>
        <w:t xml:space="preserve"> Madagascar se classe quatrième au monde en termes de retard de croissance</w:t>
      </w:r>
      <w:r w:rsidRPr="0090382D">
        <w:rPr>
          <w:rFonts w:ascii="Times New Roman" w:eastAsia="Calibri" w:hAnsi="Times New Roman" w:cs="Times New Roman"/>
          <w:kern w:val="0"/>
          <w:sz w:val="24"/>
          <w:szCs w:val="24"/>
          <w:lang w:eastAsia="fr-FR"/>
          <w14:ligatures w14:val="none"/>
        </w:rPr>
        <w:t xml:space="preserve"> </w:t>
      </w:r>
      <w:r w:rsidRPr="0090382D">
        <w:rPr>
          <w:rFonts w:ascii="Times New Roman" w:eastAsia="Calibri Light" w:hAnsi="Times New Roman" w:cs="Times New Roman"/>
          <w:bCs/>
          <w:kern w:val="0"/>
          <w:sz w:val="24"/>
          <w:szCs w:val="24"/>
          <w:lang w:eastAsia="fr-FR"/>
          <w14:ligatures w14:val="none"/>
        </w:rPr>
        <w:t xml:space="preserve">chez les enfants de moins de cinq ans avec </w:t>
      </w:r>
      <w:r w:rsidR="00E21EC3">
        <w:rPr>
          <w:rFonts w:ascii="Times New Roman" w:eastAsia="Calibri Light" w:hAnsi="Times New Roman" w:cs="Times New Roman"/>
          <w:bCs/>
          <w:kern w:val="0"/>
          <w:sz w:val="24"/>
          <w:szCs w:val="24"/>
          <w:lang w:eastAsia="fr-FR"/>
          <w14:ligatures w14:val="none"/>
        </w:rPr>
        <w:t>une prévalence</w:t>
      </w:r>
      <w:r w:rsidRPr="0090382D">
        <w:rPr>
          <w:rFonts w:ascii="Times New Roman" w:eastAsia="Calibri Light" w:hAnsi="Times New Roman" w:cs="Times New Roman"/>
          <w:bCs/>
          <w:kern w:val="0"/>
          <w:sz w:val="24"/>
          <w:szCs w:val="24"/>
          <w:lang w:eastAsia="fr-FR"/>
          <w14:ligatures w14:val="none"/>
        </w:rPr>
        <w:t xml:space="preserve"> de 47%</w:t>
      </w:r>
      <w:r w:rsidRPr="0090382D">
        <w:rPr>
          <w:rFonts w:ascii="Times New Roman" w:eastAsia="Calibri Light" w:hAnsi="Times New Roman" w:cs="Times New Roman"/>
          <w:kern w:val="0"/>
          <w:sz w:val="24"/>
          <w:szCs w:val="24"/>
          <w:lang w:eastAsia="fr-FR"/>
          <w14:ligatures w14:val="none"/>
        </w:rPr>
        <w:t xml:space="preserve">. Le retard de croissance est considéré comme étant le plus grand facteur de blocage pour le potentiel de chaque enfant et pour le développement du capital humain au niveau du pays. </w:t>
      </w:r>
    </w:p>
    <w:p w14:paraId="021D06BA" w14:textId="2260BF58" w:rsidR="0090382D" w:rsidRPr="0090382D" w:rsidRDefault="0090382D" w:rsidP="00F133B3">
      <w:pPr>
        <w:widowControl w:val="0"/>
        <w:autoSpaceDE w:val="0"/>
        <w:autoSpaceDN w:val="0"/>
        <w:adjustRightInd w:val="0"/>
        <w:spacing w:after="240" w:line="360" w:lineRule="auto"/>
        <w:jc w:val="both"/>
        <w:rPr>
          <w:rFonts w:ascii="Times New Roman" w:eastAsia="Calibri Light" w:hAnsi="Times New Roman" w:cs="Times New Roman"/>
          <w:kern w:val="0"/>
          <w:sz w:val="24"/>
          <w:szCs w:val="24"/>
          <w:lang w:eastAsia="fr-FR"/>
          <w14:ligatures w14:val="none"/>
        </w:rPr>
      </w:pPr>
      <w:r w:rsidRPr="0090382D">
        <w:rPr>
          <w:rFonts w:ascii="Times New Roman" w:eastAsia="Calibri Light" w:hAnsi="Times New Roman" w:cs="Times New Roman"/>
          <w:b/>
          <w:bCs/>
          <w:kern w:val="0"/>
          <w:sz w:val="24"/>
          <w:szCs w:val="24"/>
          <w:lang w:eastAsia="fr-FR"/>
          <w14:ligatures w14:val="none"/>
        </w:rPr>
        <w:t>Approche</w:t>
      </w:r>
      <w:r w:rsidR="00C32F28" w:rsidRPr="00E12E93">
        <w:rPr>
          <w:rFonts w:ascii="Times New Roman" w:eastAsia="Calibri Light" w:hAnsi="Times New Roman" w:cs="Times New Roman"/>
          <w:kern w:val="0"/>
          <w:sz w:val="24"/>
          <w:szCs w:val="24"/>
          <w:lang w:eastAsia="fr-FR"/>
          <w14:ligatures w14:val="none"/>
        </w:rPr>
        <w:t> </w:t>
      </w:r>
      <w:r w:rsidRPr="0090382D">
        <w:rPr>
          <w:rFonts w:ascii="Times New Roman" w:eastAsia="Calibri Light" w:hAnsi="Times New Roman" w:cs="Times New Roman"/>
          <w:kern w:val="0"/>
          <w:sz w:val="24"/>
          <w:szCs w:val="24"/>
          <w:lang w:eastAsia="fr-FR"/>
          <w14:ligatures w14:val="none"/>
        </w:rPr>
        <w:t xml:space="preserve">: Avec le soutien des partenaires au développement, le Gouvernement a conçu le Projet d’Amélioration des Résultats Nutritionnels </w:t>
      </w:r>
      <w:bookmarkStart w:id="1" w:name="_ftnref4"/>
      <w:bookmarkEnd w:id="1"/>
      <w:r w:rsidRPr="0090382D">
        <w:rPr>
          <w:rFonts w:ascii="Times New Roman" w:eastAsia="Calibri Light" w:hAnsi="Times New Roman" w:cs="Times New Roman"/>
          <w:kern w:val="0"/>
          <w:sz w:val="24"/>
          <w:szCs w:val="24"/>
          <w:lang w:eastAsia="fr-FR"/>
          <w14:ligatures w14:val="none"/>
        </w:rPr>
        <w:t xml:space="preserve">(PARN) par une approche programmatique à phases multiples sur une période de 10 années. Ce projet vise en priorité à offrir un paquet d’interventions nutritionnelles complètes à impact élevé au cours des 1 000 premiers jours (dès la conception à l’âge de deux ans) afin de réduire plus rapidement </w:t>
      </w:r>
      <w:r w:rsidR="002F2BAE">
        <w:rPr>
          <w:rFonts w:ascii="Times New Roman" w:eastAsia="Calibri Light" w:hAnsi="Times New Roman" w:cs="Times New Roman"/>
          <w:kern w:val="0"/>
          <w:sz w:val="24"/>
          <w:szCs w:val="24"/>
          <w:lang w:eastAsia="fr-FR"/>
          <w14:ligatures w14:val="none"/>
        </w:rPr>
        <w:t>la pévalence</w:t>
      </w:r>
      <w:r w:rsidRPr="0090382D">
        <w:rPr>
          <w:rFonts w:ascii="Times New Roman" w:eastAsia="Calibri Light" w:hAnsi="Times New Roman" w:cs="Times New Roman"/>
          <w:kern w:val="0"/>
          <w:sz w:val="24"/>
          <w:szCs w:val="24"/>
          <w:lang w:eastAsia="fr-FR"/>
          <w14:ligatures w14:val="none"/>
        </w:rPr>
        <w:t xml:space="preserve"> du retard de croissance. </w:t>
      </w:r>
      <w:r w:rsidRPr="0090382D">
        <w:rPr>
          <w:rFonts w:ascii="Times New Roman" w:eastAsia="Calibri" w:hAnsi="Times New Roman" w:cs="Times New Roman"/>
          <w:kern w:val="0"/>
          <w:sz w:val="24"/>
          <w:szCs w:val="24"/>
          <w14:ligatures w14:val="none"/>
        </w:rPr>
        <w:t xml:space="preserve"> </w:t>
      </w:r>
      <w:r w:rsidRPr="0090382D">
        <w:rPr>
          <w:rFonts w:ascii="Times New Roman" w:eastAsia="Calibri Light" w:hAnsi="Times New Roman" w:cs="Times New Roman"/>
          <w:kern w:val="0"/>
          <w:sz w:val="24"/>
          <w:szCs w:val="24"/>
          <w:lang w:eastAsia="fr-FR"/>
          <w14:ligatures w14:val="none"/>
        </w:rPr>
        <w:t>Les principaux bénéficiaires du projet sont les femmes enceintes et allaitantes, les enfants de 0 à 23 mois, et les enfants de 24 à 59 mois dans les régions cibles.</w:t>
      </w:r>
    </w:p>
    <w:p w14:paraId="2E97BEA6" w14:textId="0C66B7C3" w:rsidR="0090382D" w:rsidRPr="0090382D" w:rsidRDefault="0090382D" w:rsidP="00F133B3">
      <w:pPr>
        <w:spacing w:after="240" w:line="360" w:lineRule="auto"/>
        <w:jc w:val="both"/>
        <w:rPr>
          <w:rFonts w:ascii="Times New Roman" w:eastAsia="Calibri" w:hAnsi="Times New Roman" w:cs="Times New Roman"/>
          <w:kern w:val="0"/>
          <w:sz w:val="24"/>
          <w:szCs w:val="24"/>
          <w14:ligatures w14:val="none"/>
        </w:rPr>
      </w:pPr>
      <w:r w:rsidRPr="0090382D">
        <w:rPr>
          <w:rFonts w:ascii="Times New Roman" w:eastAsia="Calibri Light" w:hAnsi="Times New Roman" w:cs="Times New Roman"/>
          <w:b/>
          <w:bCs/>
          <w:kern w:val="0"/>
          <w:sz w:val="24"/>
          <w:szCs w:val="24"/>
          <w14:ligatures w14:val="none"/>
        </w:rPr>
        <w:t>Résultats</w:t>
      </w:r>
      <w:r w:rsidR="00C32F28" w:rsidRPr="00E12E93">
        <w:rPr>
          <w:rFonts w:ascii="Times New Roman" w:eastAsia="Calibri Light" w:hAnsi="Times New Roman" w:cs="Times New Roman"/>
          <w:b/>
          <w:bCs/>
          <w:kern w:val="0"/>
          <w:sz w:val="24"/>
          <w:szCs w:val="24"/>
          <w14:ligatures w14:val="none"/>
        </w:rPr>
        <w:t> </w:t>
      </w:r>
      <w:r w:rsidRPr="0090382D">
        <w:rPr>
          <w:rFonts w:ascii="Times New Roman" w:eastAsia="Calibri Light" w:hAnsi="Times New Roman" w:cs="Times New Roman"/>
          <w:b/>
          <w:bCs/>
          <w:kern w:val="0"/>
          <w:sz w:val="24"/>
          <w:szCs w:val="24"/>
          <w14:ligatures w14:val="none"/>
        </w:rPr>
        <w:t>:</w:t>
      </w:r>
      <w:r w:rsidRPr="0090382D">
        <w:rPr>
          <w:rFonts w:ascii="Times New Roman" w:eastAsia="Calibri" w:hAnsi="Times New Roman" w:cs="Times New Roman"/>
          <w:kern w:val="0"/>
          <w:sz w:val="24"/>
          <w:szCs w:val="24"/>
          <w14:ligatures w14:val="none"/>
        </w:rPr>
        <w:t xml:space="preserve"> Une réduction progressive de la prévalence </w:t>
      </w:r>
      <w:r w:rsidR="002F2BAE">
        <w:rPr>
          <w:rFonts w:ascii="Times New Roman" w:eastAsia="Calibri" w:hAnsi="Times New Roman" w:cs="Times New Roman"/>
          <w:kern w:val="0"/>
          <w:sz w:val="24"/>
          <w:szCs w:val="24"/>
          <w14:ligatures w14:val="none"/>
        </w:rPr>
        <w:t>du retard de croissance</w:t>
      </w:r>
      <w:r w:rsidRPr="0090382D">
        <w:rPr>
          <w:rFonts w:ascii="Times New Roman" w:eastAsia="Calibri" w:hAnsi="Times New Roman" w:cs="Times New Roman"/>
          <w:kern w:val="0"/>
          <w:sz w:val="24"/>
          <w:szCs w:val="24"/>
          <w14:ligatures w14:val="none"/>
        </w:rPr>
        <w:t xml:space="preserve"> </w:t>
      </w:r>
      <w:r w:rsidR="00F133B3">
        <w:rPr>
          <w:rFonts w:ascii="Times New Roman" w:eastAsia="Calibri" w:hAnsi="Times New Roman" w:cs="Times New Roman"/>
          <w:kern w:val="0"/>
          <w:sz w:val="24"/>
          <w:szCs w:val="24"/>
          <w14:ligatures w14:val="none"/>
        </w:rPr>
        <w:t xml:space="preserve">chez les enfants </w:t>
      </w:r>
      <w:r w:rsidRPr="0090382D">
        <w:rPr>
          <w:rFonts w:ascii="Times New Roman" w:eastAsia="Calibri" w:hAnsi="Times New Roman" w:cs="Times New Roman"/>
          <w:kern w:val="0"/>
          <w:sz w:val="24"/>
          <w:szCs w:val="24"/>
          <w14:ligatures w14:val="none"/>
        </w:rPr>
        <w:t>est déjà observée dans les régions cibles du 2018 à 2023</w:t>
      </w:r>
      <w:r w:rsidR="002F2BAE">
        <w:rPr>
          <w:rFonts w:ascii="Times New Roman" w:eastAsia="Calibri" w:hAnsi="Times New Roman" w:cs="Times New Roman"/>
          <w:kern w:val="0"/>
          <w:sz w:val="24"/>
          <w:szCs w:val="24"/>
          <w14:ligatures w14:val="none"/>
        </w:rPr>
        <w:t>,</w:t>
      </w:r>
      <w:r w:rsidRPr="0090382D">
        <w:rPr>
          <w:rFonts w:ascii="Times New Roman" w:eastAsia="Calibri" w:hAnsi="Times New Roman" w:cs="Times New Roman"/>
          <w:kern w:val="0"/>
          <w:sz w:val="24"/>
          <w:szCs w:val="24"/>
          <w14:ligatures w14:val="none"/>
        </w:rPr>
        <w:t xml:space="preserve"> entre autres Analamanga (48% à 41%), Vakinankaratra (60% à 47%), Bongolava (52% à 41%), Amoron i Mania (55% à 52%) et Alaotra Mangoro (47% à 41%). </w:t>
      </w:r>
    </w:p>
    <w:p w14:paraId="0E79BF2D" w14:textId="4FC4297A" w:rsidR="0090382D" w:rsidRDefault="0090382D" w:rsidP="00F133B3">
      <w:pPr>
        <w:spacing w:after="240" w:line="360" w:lineRule="auto"/>
        <w:jc w:val="both"/>
        <w:rPr>
          <w:rFonts w:ascii="Times New Roman" w:eastAsia="Calibri Light" w:hAnsi="Times New Roman" w:cs="Times New Roman"/>
          <w:kern w:val="0"/>
          <w:sz w:val="24"/>
          <w:szCs w:val="24"/>
          <w14:ligatures w14:val="none"/>
        </w:rPr>
      </w:pPr>
      <w:r w:rsidRPr="0090382D">
        <w:rPr>
          <w:rFonts w:ascii="Times New Roman" w:eastAsia="Calibri" w:hAnsi="Times New Roman" w:cs="Times New Roman"/>
          <w:b/>
          <w:bCs/>
          <w:kern w:val="0"/>
          <w:sz w:val="24"/>
          <w:szCs w:val="24"/>
          <w14:ligatures w14:val="none"/>
        </w:rPr>
        <w:t>Leçons apprises</w:t>
      </w:r>
      <w:r w:rsidR="00C32F28" w:rsidRPr="00E12E93">
        <w:rPr>
          <w:rFonts w:ascii="Times New Roman" w:eastAsia="Calibri" w:hAnsi="Times New Roman" w:cs="Times New Roman"/>
          <w:kern w:val="0"/>
          <w:sz w:val="24"/>
          <w:szCs w:val="24"/>
          <w14:ligatures w14:val="none"/>
        </w:rPr>
        <w:t> </w:t>
      </w:r>
      <w:r w:rsidRPr="0090382D">
        <w:rPr>
          <w:rFonts w:ascii="Times New Roman" w:eastAsia="Calibri" w:hAnsi="Times New Roman" w:cs="Times New Roman"/>
          <w:kern w:val="0"/>
          <w:sz w:val="24"/>
          <w:szCs w:val="24"/>
          <w14:ligatures w14:val="none"/>
        </w:rPr>
        <w:t xml:space="preserve">: Le fait d’augmenter le nombre de sites communautaires couverts, ainsi que la mise à disposition des offres et interventions nutritionnelles et de santé au niveau des centres de santé de base et au niveau des sites communautaires, complétés par les interventions multisectorielles </w:t>
      </w:r>
      <w:r w:rsidR="00960F4E">
        <w:rPr>
          <w:rFonts w:ascii="Times New Roman" w:eastAsia="Calibri" w:hAnsi="Times New Roman" w:cs="Times New Roman"/>
          <w:kern w:val="0"/>
          <w:sz w:val="24"/>
          <w:szCs w:val="24"/>
          <w14:ligatures w14:val="none"/>
        </w:rPr>
        <w:t>ont</w:t>
      </w:r>
      <w:r w:rsidRPr="0090382D">
        <w:rPr>
          <w:rFonts w:ascii="Times New Roman" w:eastAsia="Calibri" w:hAnsi="Times New Roman" w:cs="Times New Roman"/>
          <w:kern w:val="0"/>
          <w:sz w:val="24"/>
          <w:szCs w:val="24"/>
          <w14:ligatures w14:val="none"/>
        </w:rPr>
        <w:t xml:space="preserve"> contribué à </w:t>
      </w:r>
      <w:r w:rsidRPr="0090382D">
        <w:rPr>
          <w:rFonts w:ascii="Times New Roman" w:eastAsia="Calibri Light" w:hAnsi="Times New Roman" w:cs="Times New Roman"/>
          <w:kern w:val="0"/>
          <w:sz w:val="24"/>
          <w:szCs w:val="24"/>
          <w14:ligatures w14:val="none"/>
        </w:rPr>
        <w:t xml:space="preserve">réduire </w:t>
      </w:r>
      <w:r w:rsidR="002F2BAE">
        <w:rPr>
          <w:rFonts w:ascii="Times New Roman" w:eastAsia="Calibri Light" w:hAnsi="Times New Roman" w:cs="Times New Roman"/>
          <w:kern w:val="0"/>
          <w:sz w:val="24"/>
          <w:szCs w:val="24"/>
          <w14:ligatures w14:val="none"/>
        </w:rPr>
        <w:t>la prévalence</w:t>
      </w:r>
      <w:r w:rsidRPr="0090382D">
        <w:rPr>
          <w:rFonts w:ascii="Times New Roman" w:eastAsia="Calibri Light" w:hAnsi="Times New Roman" w:cs="Times New Roman"/>
          <w:kern w:val="0"/>
          <w:sz w:val="24"/>
          <w:szCs w:val="24"/>
          <w14:ligatures w14:val="none"/>
        </w:rPr>
        <w:t xml:space="preserve"> du retard de croissance.</w:t>
      </w:r>
    </w:p>
    <w:p w14:paraId="6FA7D5CB" w14:textId="77777777" w:rsidR="00F133B3" w:rsidRPr="0090382D" w:rsidRDefault="00F133B3" w:rsidP="00F133B3">
      <w:pPr>
        <w:spacing w:after="240" w:line="360" w:lineRule="auto"/>
        <w:jc w:val="both"/>
        <w:rPr>
          <w:rFonts w:ascii="Times New Roman" w:eastAsia="Calibri" w:hAnsi="Times New Roman" w:cs="Times New Roman"/>
          <w:kern w:val="0"/>
          <w:sz w:val="24"/>
          <w:szCs w:val="24"/>
          <w14:ligatures w14:val="none"/>
        </w:rPr>
      </w:pPr>
      <w:r w:rsidRPr="00F133B3">
        <w:rPr>
          <w:rFonts w:ascii="Times New Roman" w:eastAsia="Calibri Light" w:hAnsi="Times New Roman" w:cs="Times New Roman"/>
          <w:b/>
          <w:bCs/>
          <w:kern w:val="0"/>
          <w:sz w:val="24"/>
          <w:szCs w:val="24"/>
          <w14:ligatures w14:val="none"/>
        </w:rPr>
        <w:t>Mots clés</w:t>
      </w:r>
      <w:r>
        <w:rPr>
          <w:rFonts w:ascii="Times New Roman" w:eastAsia="Calibri Light" w:hAnsi="Times New Roman" w:cs="Times New Roman"/>
          <w:kern w:val="0"/>
          <w:sz w:val="24"/>
          <w:szCs w:val="24"/>
          <w14:ligatures w14:val="none"/>
        </w:rPr>
        <w:t xml:space="preserve"> : Retard de </w:t>
      </w:r>
      <w:r w:rsidR="00825C9E">
        <w:rPr>
          <w:rFonts w:ascii="Times New Roman" w:eastAsia="Calibri Light" w:hAnsi="Times New Roman" w:cs="Times New Roman"/>
          <w:kern w:val="0"/>
          <w:sz w:val="24"/>
          <w:szCs w:val="24"/>
          <w14:ligatures w14:val="none"/>
        </w:rPr>
        <w:t>croissance ;</w:t>
      </w:r>
      <w:r>
        <w:rPr>
          <w:rFonts w:ascii="Times New Roman" w:eastAsia="Calibri Light" w:hAnsi="Times New Roman" w:cs="Times New Roman"/>
          <w:kern w:val="0"/>
          <w:sz w:val="24"/>
          <w:szCs w:val="24"/>
          <w14:ligatures w14:val="none"/>
        </w:rPr>
        <w:t xml:space="preserve"> Malnutrition ; Enfant</w:t>
      </w:r>
      <w:r w:rsidR="00825C9E">
        <w:rPr>
          <w:rFonts w:ascii="Times New Roman" w:eastAsia="Calibri Light" w:hAnsi="Times New Roman" w:cs="Times New Roman"/>
          <w:kern w:val="0"/>
          <w:sz w:val="24"/>
          <w:szCs w:val="24"/>
          <w14:ligatures w14:val="none"/>
        </w:rPr>
        <w:t> ; Sites communautaires</w:t>
      </w:r>
    </w:p>
    <w:p w14:paraId="14C1D2A5" w14:textId="77777777" w:rsidR="003104CE" w:rsidRDefault="003104CE" w:rsidP="00FE7950">
      <w:pPr>
        <w:spacing w:line="360" w:lineRule="auto"/>
        <w:rPr>
          <w:rFonts w:ascii="Times New Roman" w:eastAsia="Calibri" w:hAnsi="Times New Roman" w:cs="Times New Roman"/>
          <w:color w:val="C00000"/>
          <w:kern w:val="0"/>
          <w:sz w:val="24"/>
          <w:szCs w:val="24"/>
          <w14:ligatures w14:val="none"/>
        </w:rPr>
      </w:pPr>
      <w:r>
        <w:rPr>
          <w:rFonts w:ascii="Times New Roman" w:eastAsia="Calibri" w:hAnsi="Times New Roman" w:cs="Times New Roman"/>
          <w:color w:val="C00000"/>
          <w:kern w:val="0"/>
          <w:sz w:val="24"/>
          <w:szCs w:val="24"/>
          <w14:ligatures w14:val="none"/>
        </w:rPr>
        <w:br w:type="page"/>
      </w:r>
    </w:p>
    <w:p w14:paraId="6ABACE31" w14:textId="77777777" w:rsidR="00594D2F" w:rsidRPr="00FD2356" w:rsidRDefault="00594D2F" w:rsidP="00594D2F">
      <w:pPr>
        <w:spacing w:after="100" w:afterAutospacing="1" w:line="360" w:lineRule="auto"/>
        <w:jc w:val="center"/>
        <w:rPr>
          <w:rFonts w:ascii="Times New Roman" w:eastAsia="Calibri" w:hAnsi="Times New Roman" w:cs="Times New Roman"/>
          <w:b/>
          <w:bCs/>
          <w:color w:val="4472C4" w:themeColor="accent1"/>
          <w:kern w:val="0"/>
          <w:sz w:val="24"/>
          <w:szCs w:val="24"/>
          <w14:ligatures w14:val="none"/>
        </w:rPr>
      </w:pPr>
      <w:r w:rsidRPr="00FD2356">
        <w:rPr>
          <w:rFonts w:ascii="Times New Roman" w:eastAsia="Calibri" w:hAnsi="Times New Roman" w:cs="Times New Roman"/>
          <w:b/>
          <w:bCs/>
          <w:color w:val="4472C4" w:themeColor="accent1"/>
          <w:kern w:val="0"/>
          <w:sz w:val="24"/>
          <w:szCs w:val="24"/>
          <w14:ligatures w14:val="none"/>
        </w:rPr>
        <w:lastRenderedPageBreak/>
        <w:t>Bonnes pratiques en matière de vaccination : Exemple du maintien du statut de « Pays libre de la poliomyélite »</w:t>
      </w:r>
    </w:p>
    <w:p w14:paraId="1B852E3B" w14:textId="3579FE67" w:rsidR="00594D2F" w:rsidRPr="009C4775" w:rsidRDefault="00FD2356" w:rsidP="00FD2356">
      <w:pPr>
        <w:spacing w:line="360" w:lineRule="auto"/>
        <w:jc w:val="center"/>
        <w:rPr>
          <w:rFonts w:ascii="Times New Roman" w:eastAsia="Calibri" w:hAnsi="Times New Roman" w:cs="Times New Roman"/>
          <w:i/>
          <w:iCs/>
          <w:color w:val="000000"/>
          <w:kern w:val="0"/>
          <w14:ligatures w14:val="none"/>
        </w:rPr>
      </w:pPr>
      <w:r w:rsidRPr="009C4775">
        <w:rPr>
          <w:rFonts w:ascii="Times New Roman" w:eastAsia="Calibri" w:hAnsi="Times New Roman" w:cs="Times New Roman"/>
          <w:i/>
          <w:iCs/>
          <w:color w:val="000000"/>
          <w:kern w:val="0"/>
          <w14:ligatures w14:val="none"/>
        </w:rPr>
        <w:t>Auteur :</w:t>
      </w:r>
      <w:r w:rsidR="00594D2F" w:rsidRPr="009C4775">
        <w:rPr>
          <w:rFonts w:ascii="Times New Roman" w:eastAsia="Calibri" w:hAnsi="Times New Roman" w:cs="Times New Roman"/>
          <w:i/>
          <w:iCs/>
          <w:color w:val="000000"/>
          <w:kern w:val="0"/>
          <w14:ligatures w14:val="none"/>
        </w:rPr>
        <w:t xml:space="preserve"> </w:t>
      </w:r>
      <w:r w:rsidR="00594D2F" w:rsidRPr="009C4775">
        <w:rPr>
          <w:rFonts w:ascii="Times New Roman" w:eastAsia="Calibri" w:hAnsi="Times New Roman" w:cs="Times New Roman"/>
          <w:color w:val="000000"/>
          <w:kern w:val="0"/>
          <w14:ligatures w14:val="none"/>
        </w:rPr>
        <w:t>R</w:t>
      </w:r>
      <w:r w:rsidR="009C4775" w:rsidRPr="009C4775">
        <w:rPr>
          <w:rFonts w:ascii="Times New Roman" w:eastAsia="Calibri" w:hAnsi="Times New Roman" w:cs="Times New Roman"/>
          <w:color w:val="000000"/>
          <w:kern w:val="0"/>
          <w14:ligatures w14:val="none"/>
        </w:rPr>
        <w:t>andriatsarafara</w:t>
      </w:r>
      <w:r w:rsidR="00594D2F" w:rsidRPr="009C4775">
        <w:rPr>
          <w:rFonts w:ascii="Times New Roman" w:eastAsia="Calibri" w:hAnsi="Times New Roman" w:cs="Times New Roman"/>
          <w:color w:val="000000"/>
          <w:kern w:val="0"/>
          <w14:ligatures w14:val="none"/>
        </w:rPr>
        <w:t xml:space="preserve"> Fidiniaina Mamy</w:t>
      </w:r>
    </w:p>
    <w:p w14:paraId="5F4B4DA5" w14:textId="77777777" w:rsidR="00FD2356" w:rsidRDefault="00FD2356" w:rsidP="00FD2356">
      <w:pPr>
        <w:spacing w:after="0" w:line="360" w:lineRule="auto"/>
        <w:jc w:val="both"/>
        <w:rPr>
          <w:rFonts w:ascii="Times New Roman" w:eastAsia="Calibri" w:hAnsi="Times New Roman" w:cs="Times New Roman"/>
          <w:b/>
          <w:bCs/>
          <w:color w:val="000000"/>
          <w:kern w:val="0"/>
          <w:sz w:val="24"/>
          <w:szCs w:val="24"/>
          <w14:ligatures w14:val="none"/>
        </w:rPr>
      </w:pPr>
    </w:p>
    <w:p w14:paraId="66EEA654" w14:textId="77777777" w:rsidR="00594D2F" w:rsidRPr="00594D2F" w:rsidRDefault="00594D2F" w:rsidP="00FD2356">
      <w:pPr>
        <w:spacing w:after="240" w:line="360" w:lineRule="auto"/>
        <w:jc w:val="both"/>
        <w:rPr>
          <w:rFonts w:ascii="Times New Roman" w:eastAsia="Calibri" w:hAnsi="Times New Roman" w:cs="Times New Roman"/>
          <w:color w:val="000000"/>
          <w:kern w:val="0"/>
          <w:sz w:val="24"/>
          <w:szCs w:val="24"/>
          <w14:ligatures w14:val="none"/>
        </w:rPr>
      </w:pPr>
      <w:r w:rsidRPr="00594D2F">
        <w:rPr>
          <w:rFonts w:ascii="Times New Roman" w:eastAsia="Calibri" w:hAnsi="Times New Roman" w:cs="Times New Roman"/>
          <w:b/>
          <w:bCs/>
          <w:color w:val="000000"/>
          <w:kern w:val="0"/>
          <w:sz w:val="24"/>
          <w:szCs w:val="24"/>
          <w14:ligatures w14:val="none"/>
        </w:rPr>
        <w:t>Contexte</w:t>
      </w:r>
      <w:r w:rsidR="00FD2356">
        <w:rPr>
          <w:rFonts w:ascii="Times New Roman" w:eastAsia="Calibri" w:hAnsi="Times New Roman" w:cs="Times New Roman"/>
          <w:b/>
          <w:bCs/>
          <w:color w:val="000000"/>
          <w:kern w:val="0"/>
          <w:sz w:val="24"/>
          <w:szCs w:val="24"/>
          <w14:ligatures w14:val="none"/>
        </w:rPr>
        <w:t> </w:t>
      </w:r>
      <w:r w:rsidR="00FD2356">
        <w:rPr>
          <w:rFonts w:ascii="Times New Roman" w:eastAsia="Calibri" w:hAnsi="Times New Roman" w:cs="Times New Roman"/>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 xml:space="preserve">Madagascar a obtenu son label de « Pays libre de la poliomyélite » le mois de </w:t>
      </w:r>
      <w:r w:rsidR="00960F4E">
        <w:rPr>
          <w:rFonts w:ascii="Times New Roman" w:eastAsia="Calibri" w:hAnsi="Times New Roman" w:cs="Times New Roman"/>
          <w:color w:val="000000"/>
          <w:kern w:val="0"/>
          <w:sz w:val="24"/>
          <w:szCs w:val="24"/>
          <w14:ligatures w14:val="none"/>
        </w:rPr>
        <w:t>j</w:t>
      </w:r>
      <w:r w:rsidRPr="00594D2F">
        <w:rPr>
          <w:rFonts w:ascii="Times New Roman" w:eastAsia="Calibri" w:hAnsi="Times New Roman" w:cs="Times New Roman"/>
          <w:color w:val="000000"/>
          <w:kern w:val="0"/>
          <w:sz w:val="24"/>
          <w:szCs w:val="24"/>
          <w14:ligatures w14:val="none"/>
        </w:rPr>
        <w:t>uin 2018. Cet achèvement a été obtenu grâce à des efforts intenses avec des campagnes successives de vaccination de masse, du renforcement de la surveillance des cas de Paralysie Flasque Aigüe (PFA).</w:t>
      </w:r>
      <w:r w:rsidR="00A50A6F">
        <w:rPr>
          <w:rFonts w:ascii="Times New Roman" w:eastAsia="Calibri" w:hAnsi="Times New Roman" w:cs="Times New Roman"/>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Mais le pays a connu une réémergence des virus à cVDPV depuis la Semaine 40 de l’année 2020.</w:t>
      </w:r>
      <w:r>
        <w:rPr>
          <w:rFonts w:ascii="Times New Roman" w:eastAsia="Calibri" w:hAnsi="Times New Roman" w:cs="Times New Roman"/>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Tout cas de cVDPV confirmé constitue une urgence nationale de santé publique.</w:t>
      </w:r>
    </w:p>
    <w:p w14:paraId="6C6FDA3A" w14:textId="77777777" w:rsidR="00594D2F" w:rsidRPr="00FD2356" w:rsidRDefault="00594D2F" w:rsidP="00FD2356">
      <w:pPr>
        <w:spacing w:after="240" w:line="360" w:lineRule="auto"/>
        <w:jc w:val="both"/>
        <w:rPr>
          <w:rFonts w:ascii="Times New Roman" w:eastAsia="Calibri" w:hAnsi="Times New Roman" w:cs="Times New Roman"/>
          <w:b/>
          <w:bCs/>
          <w:color w:val="000000"/>
          <w:kern w:val="0"/>
          <w:sz w:val="24"/>
          <w:szCs w:val="24"/>
          <w14:ligatures w14:val="none"/>
        </w:rPr>
      </w:pPr>
      <w:r w:rsidRPr="00594D2F">
        <w:rPr>
          <w:rFonts w:ascii="Times New Roman" w:eastAsia="Calibri" w:hAnsi="Times New Roman" w:cs="Times New Roman"/>
          <w:b/>
          <w:bCs/>
          <w:color w:val="000000"/>
          <w:kern w:val="0"/>
          <w:sz w:val="24"/>
          <w:szCs w:val="24"/>
          <w14:ligatures w14:val="none"/>
        </w:rPr>
        <w:t>Approche</w:t>
      </w:r>
      <w:r w:rsidR="00FD2356">
        <w:rPr>
          <w:rFonts w:ascii="Times New Roman" w:eastAsia="Calibri" w:hAnsi="Times New Roman" w:cs="Times New Roman"/>
          <w:b/>
          <w:bCs/>
          <w:color w:val="000000"/>
          <w:kern w:val="0"/>
          <w:sz w:val="24"/>
          <w:szCs w:val="24"/>
          <w14:ligatures w14:val="none"/>
        </w:rPr>
        <w:t xml:space="preserve"> : </w:t>
      </w:r>
      <w:r w:rsidRPr="00594D2F">
        <w:rPr>
          <w:rFonts w:ascii="Times New Roman" w:eastAsia="Calibri" w:hAnsi="Times New Roman" w:cs="Times New Roman"/>
          <w:color w:val="000000"/>
          <w:kern w:val="0"/>
          <w:sz w:val="24"/>
          <w:szCs w:val="24"/>
          <w14:ligatures w14:val="none"/>
        </w:rPr>
        <w:t>La recherche des enfants zéro dose constitue une approche efficace dans l’identification d’une communauté dite « zéro dose » peu servie par les CSB. En effet, lesdites communautés sont les plus à risque d’émergence de cVDPV.</w:t>
      </w:r>
    </w:p>
    <w:p w14:paraId="1A13CAA0" w14:textId="77777777" w:rsidR="00594D2F" w:rsidRPr="00FD2356" w:rsidRDefault="00594D2F" w:rsidP="00FD2356">
      <w:pPr>
        <w:spacing w:after="240" w:line="360" w:lineRule="auto"/>
        <w:jc w:val="both"/>
        <w:rPr>
          <w:rFonts w:ascii="Times New Roman" w:eastAsia="Calibri" w:hAnsi="Times New Roman" w:cs="Times New Roman"/>
          <w:b/>
          <w:bCs/>
          <w:color w:val="000000"/>
          <w:kern w:val="0"/>
          <w:sz w:val="24"/>
          <w:szCs w:val="24"/>
          <w14:ligatures w14:val="none"/>
        </w:rPr>
      </w:pPr>
      <w:r w:rsidRPr="00594D2F">
        <w:rPr>
          <w:rFonts w:ascii="Times New Roman" w:eastAsia="Calibri" w:hAnsi="Times New Roman" w:cs="Times New Roman"/>
          <w:b/>
          <w:bCs/>
          <w:color w:val="000000"/>
          <w:kern w:val="0"/>
          <w:sz w:val="24"/>
          <w:szCs w:val="24"/>
          <w14:ligatures w14:val="none"/>
        </w:rPr>
        <w:t>Résultats</w:t>
      </w:r>
      <w:r w:rsidR="00FD2356">
        <w:rPr>
          <w:rFonts w:ascii="Times New Roman" w:eastAsia="Calibri" w:hAnsi="Times New Roman" w:cs="Times New Roman"/>
          <w:b/>
          <w:bCs/>
          <w:color w:val="000000"/>
          <w:kern w:val="0"/>
          <w:sz w:val="24"/>
          <w:szCs w:val="24"/>
          <w14:ligatures w14:val="none"/>
        </w:rPr>
        <w:t xml:space="preserve"> : </w:t>
      </w:r>
      <w:r w:rsidRPr="00594D2F">
        <w:rPr>
          <w:rFonts w:ascii="Times New Roman" w:eastAsia="Calibri" w:hAnsi="Times New Roman" w:cs="Times New Roman"/>
          <w:color w:val="000000"/>
          <w:kern w:val="0"/>
          <w:sz w:val="24"/>
          <w:szCs w:val="24"/>
          <w14:ligatures w14:val="none"/>
        </w:rPr>
        <w:t>Dans la région de Boeny, District de Marovoay et dans le secteur du CSB Morafeno, l’investigation de deux cas de PFA à cVDPV dont l’un est zéro dose, a permis d’identifier chez 100 enfants de moins de 5 ans, 46% de zéro dose et 18% de sous vaccinés avec notification d’un autre cas de PFA zéro dose.</w:t>
      </w:r>
      <w:r w:rsidR="00FD2356">
        <w:rPr>
          <w:rFonts w:ascii="Times New Roman" w:eastAsia="Calibri" w:hAnsi="Times New Roman" w:cs="Times New Roman"/>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 xml:space="preserve">L’éloignement du CSB, l’absence de stratégie avancée, l’attitude des agents de santé envers les patients, la défécation à l’air libre constituent des facteurs entrainant la création d’une communauté zéro dose. </w:t>
      </w:r>
    </w:p>
    <w:p w14:paraId="045110CE" w14:textId="77777777" w:rsidR="00594D2F" w:rsidRPr="00FD2356" w:rsidRDefault="00594D2F" w:rsidP="00FD2356">
      <w:pPr>
        <w:spacing w:after="240" w:line="360" w:lineRule="auto"/>
        <w:jc w:val="both"/>
        <w:rPr>
          <w:rFonts w:ascii="Times New Roman" w:eastAsia="Calibri" w:hAnsi="Times New Roman" w:cs="Times New Roman"/>
          <w:b/>
          <w:bCs/>
          <w:color w:val="000000"/>
          <w:kern w:val="0"/>
          <w:sz w:val="24"/>
          <w:szCs w:val="24"/>
          <w14:ligatures w14:val="none"/>
        </w:rPr>
      </w:pPr>
      <w:r w:rsidRPr="00594D2F">
        <w:rPr>
          <w:rFonts w:ascii="Times New Roman" w:eastAsia="Calibri" w:hAnsi="Times New Roman" w:cs="Times New Roman"/>
          <w:b/>
          <w:bCs/>
          <w:color w:val="000000"/>
          <w:kern w:val="0"/>
          <w:sz w:val="24"/>
          <w:szCs w:val="24"/>
          <w14:ligatures w14:val="none"/>
        </w:rPr>
        <w:t xml:space="preserve">Leçons </w:t>
      </w:r>
      <w:r w:rsidR="00FD2356">
        <w:rPr>
          <w:rFonts w:ascii="Times New Roman" w:eastAsia="Calibri" w:hAnsi="Times New Roman" w:cs="Times New Roman"/>
          <w:b/>
          <w:bCs/>
          <w:color w:val="000000"/>
          <w:kern w:val="0"/>
          <w:sz w:val="24"/>
          <w:szCs w:val="24"/>
          <w14:ligatures w14:val="none"/>
        </w:rPr>
        <w:t>a</w:t>
      </w:r>
      <w:r w:rsidR="00FD2356" w:rsidRPr="00594D2F">
        <w:rPr>
          <w:rFonts w:ascii="Times New Roman" w:eastAsia="Calibri" w:hAnsi="Times New Roman" w:cs="Times New Roman"/>
          <w:b/>
          <w:bCs/>
          <w:color w:val="000000"/>
          <w:kern w:val="0"/>
          <w:sz w:val="24"/>
          <w:szCs w:val="24"/>
          <w14:ligatures w14:val="none"/>
        </w:rPr>
        <w:t>pprises :</w:t>
      </w:r>
      <w:r w:rsidR="00FD2356">
        <w:rPr>
          <w:rFonts w:ascii="Times New Roman" w:eastAsia="Calibri" w:hAnsi="Times New Roman" w:cs="Times New Roman"/>
          <w:b/>
          <w:bCs/>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L’investigation d’enfants zéro dose permet de localiser des communautés zéro doses et de renforcer la couverture vaccinale à travers des ripostes et des stratégies avancées intégrées.</w:t>
      </w:r>
      <w:r>
        <w:rPr>
          <w:rFonts w:ascii="Times New Roman" w:eastAsia="Calibri" w:hAnsi="Times New Roman" w:cs="Times New Roman"/>
          <w:color w:val="000000"/>
          <w:kern w:val="0"/>
          <w:sz w:val="24"/>
          <w:szCs w:val="24"/>
          <w14:ligatures w14:val="none"/>
        </w:rPr>
        <w:t xml:space="preserve"> </w:t>
      </w:r>
      <w:r w:rsidRPr="00594D2F">
        <w:rPr>
          <w:rFonts w:ascii="Times New Roman" w:eastAsia="Calibri" w:hAnsi="Times New Roman" w:cs="Times New Roman"/>
          <w:color w:val="000000"/>
          <w:kern w:val="0"/>
          <w:sz w:val="24"/>
          <w:szCs w:val="24"/>
          <w14:ligatures w14:val="none"/>
        </w:rPr>
        <w:t>Le maintien du label « pays libre de la poliomyélite » nécessite des activités intensives ciblées et intégrées.</w:t>
      </w:r>
    </w:p>
    <w:p w14:paraId="34FE568D" w14:textId="77777777" w:rsidR="00594D2F" w:rsidRPr="00594D2F" w:rsidRDefault="00594D2F" w:rsidP="00FD2356">
      <w:pPr>
        <w:spacing w:after="240" w:line="360" w:lineRule="auto"/>
        <w:jc w:val="both"/>
        <w:rPr>
          <w:rFonts w:ascii="Times New Roman" w:eastAsia="Calibri" w:hAnsi="Times New Roman" w:cs="Times New Roman"/>
          <w:color w:val="000000"/>
          <w:kern w:val="0"/>
          <w:sz w:val="24"/>
          <w:szCs w:val="24"/>
          <w14:ligatures w14:val="none"/>
        </w:rPr>
      </w:pPr>
      <w:r w:rsidRPr="00594D2F">
        <w:rPr>
          <w:rFonts w:ascii="Times New Roman" w:eastAsia="Calibri" w:hAnsi="Times New Roman" w:cs="Times New Roman"/>
          <w:b/>
          <w:bCs/>
          <w:color w:val="000000"/>
          <w:kern w:val="0"/>
          <w:sz w:val="24"/>
          <w:szCs w:val="24"/>
          <w14:ligatures w14:val="none"/>
        </w:rPr>
        <w:t>Mots clés :</w:t>
      </w:r>
      <w:r w:rsidRPr="00594D2F">
        <w:rPr>
          <w:rFonts w:ascii="Times New Roman" w:eastAsia="Calibri" w:hAnsi="Times New Roman" w:cs="Times New Roman"/>
          <w:color w:val="000000"/>
          <w:kern w:val="0"/>
          <w:sz w:val="24"/>
          <w:szCs w:val="24"/>
          <w14:ligatures w14:val="none"/>
        </w:rPr>
        <w:t xml:space="preserve"> </w:t>
      </w:r>
      <w:r w:rsidR="00FD2356">
        <w:rPr>
          <w:rFonts w:ascii="Times New Roman" w:eastAsia="Calibri" w:hAnsi="Times New Roman" w:cs="Times New Roman"/>
          <w:color w:val="000000"/>
          <w:kern w:val="0"/>
          <w:sz w:val="24"/>
          <w:szCs w:val="24"/>
          <w14:ligatures w14:val="none"/>
        </w:rPr>
        <w:t>Z</w:t>
      </w:r>
      <w:r w:rsidRPr="00594D2F">
        <w:rPr>
          <w:rFonts w:ascii="Times New Roman" w:eastAsia="Calibri" w:hAnsi="Times New Roman" w:cs="Times New Roman"/>
          <w:color w:val="000000"/>
          <w:kern w:val="0"/>
          <w:sz w:val="24"/>
          <w:szCs w:val="24"/>
          <w14:ligatures w14:val="none"/>
        </w:rPr>
        <w:t>éro dose</w:t>
      </w:r>
      <w:r w:rsidR="00FD2356">
        <w:rPr>
          <w:rFonts w:ascii="Times New Roman" w:eastAsia="Calibri" w:hAnsi="Times New Roman" w:cs="Times New Roman"/>
          <w:color w:val="000000"/>
          <w:kern w:val="0"/>
          <w:sz w:val="24"/>
          <w:szCs w:val="24"/>
          <w14:ligatures w14:val="none"/>
        </w:rPr>
        <w:t> ; I</w:t>
      </w:r>
      <w:r w:rsidRPr="00594D2F">
        <w:rPr>
          <w:rFonts w:ascii="Times New Roman" w:eastAsia="Calibri" w:hAnsi="Times New Roman" w:cs="Times New Roman"/>
          <w:color w:val="000000"/>
          <w:kern w:val="0"/>
          <w:sz w:val="24"/>
          <w:szCs w:val="24"/>
          <w14:ligatures w14:val="none"/>
        </w:rPr>
        <w:t>nvestigation</w:t>
      </w:r>
      <w:r w:rsidR="00FD2356">
        <w:rPr>
          <w:rFonts w:ascii="Times New Roman" w:eastAsia="Calibri" w:hAnsi="Times New Roman" w:cs="Times New Roman"/>
          <w:color w:val="000000"/>
          <w:kern w:val="0"/>
          <w:sz w:val="24"/>
          <w:szCs w:val="24"/>
          <w14:ligatures w14:val="none"/>
        </w:rPr>
        <w:t> ;</w:t>
      </w:r>
      <w:r w:rsidRPr="00594D2F">
        <w:rPr>
          <w:rFonts w:ascii="Times New Roman" w:eastAsia="Calibri" w:hAnsi="Times New Roman" w:cs="Times New Roman"/>
          <w:color w:val="000000"/>
          <w:kern w:val="0"/>
          <w:sz w:val="24"/>
          <w:szCs w:val="24"/>
          <w14:ligatures w14:val="none"/>
        </w:rPr>
        <w:t xml:space="preserve"> </w:t>
      </w:r>
      <w:r w:rsidR="00AC57CD">
        <w:rPr>
          <w:rFonts w:ascii="Times New Roman" w:eastAsia="Calibri" w:hAnsi="Times New Roman" w:cs="Times New Roman"/>
          <w:color w:val="000000"/>
          <w:kern w:val="0"/>
          <w:sz w:val="24"/>
          <w:szCs w:val="24"/>
          <w14:ligatures w14:val="none"/>
        </w:rPr>
        <w:t>C</w:t>
      </w:r>
      <w:r w:rsidR="00AC57CD" w:rsidRPr="00594D2F">
        <w:rPr>
          <w:rFonts w:ascii="Times New Roman" w:eastAsia="Calibri" w:hAnsi="Times New Roman" w:cs="Times New Roman"/>
          <w:color w:val="000000"/>
          <w:kern w:val="0"/>
          <w:sz w:val="24"/>
          <w:szCs w:val="24"/>
          <w14:ligatures w14:val="none"/>
        </w:rPr>
        <w:t>ommunauté</w:t>
      </w:r>
      <w:r w:rsidR="00AC57CD">
        <w:rPr>
          <w:rFonts w:ascii="Times New Roman" w:eastAsia="Calibri" w:hAnsi="Times New Roman" w:cs="Times New Roman"/>
          <w:color w:val="000000"/>
          <w:kern w:val="0"/>
          <w:sz w:val="24"/>
          <w:szCs w:val="24"/>
          <w14:ligatures w14:val="none"/>
        </w:rPr>
        <w:t xml:space="preserve"> ;</w:t>
      </w:r>
      <w:r w:rsidR="00FD2356">
        <w:rPr>
          <w:rFonts w:ascii="Times New Roman" w:eastAsia="Calibri" w:hAnsi="Times New Roman" w:cs="Times New Roman"/>
          <w:color w:val="000000"/>
          <w:kern w:val="0"/>
          <w:sz w:val="24"/>
          <w:szCs w:val="24"/>
          <w14:ligatures w14:val="none"/>
        </w:rPr>
        <w:t xml:space="preserve"> E</w:t>
      </w:r>
      <w:r w:rsidRPr="00594D2F">
        <w:rPr>
          <w:rFonts w:ascii="Times New Roman" w:eastAsia="Calibri" w:hAnsi="Times New Roman" w:cs="Times New Roman"/>
          <w:color w:val="000000"/>
          <w:kern w:val="0"/>
          <w:sz w:val="24"/>
          <w:szCs w:val="24"/>
          <w14:ligatures w14:val="none"/>
        </w:rPr>
        <w:t>mergence</w:t>
      </w:r>
      <w:r w:rsidR="00FD2356">
        <w:rPr>
          <w:rFonts w:ascii="Times New Roman" w:eastAsia="Calibri" w:hAnsi="Times New Roman" w:cs="Times New Roman"/>
          <w:color w:val="000000"/>
          <w:kern w:val="0"/>
          <w:sz w:val="24"/>
          <w:szCs w:val="24"/>
          <w14:ligatures w14:val="none"/>
        </w:rPr>
        <w:t xml:space="preserve"> ; </w:t>
      </w:r>
      <w:r w:rsidRPr="00594D2F">
        <w:rPr>
          <w:rFonts w:ascii="Times New Roman" w:eastAsia="Calibri" w:hAnsi="Times New Roman" w:cs="Times New Roman"/>
          <w:color w:val="000000"/>
          <w:kern w:val="0"/>
          <w:sz w:val="24"/>
          <w:szCs w:val="24"/>
          <w14:ligatures w14:val="none"/>
        </w:rPr>
        <w:t xml:space="preserve"> cVDPV </w:t>
      </w:r>
    </w:p>
    <w:p w14:paraId="1C4B1D0A" w14:textId="77777777" w:rsidR="007B4D40" w:rsidRPr="00E12E93" w:rsidRDefault="007B4D40" w:rsidP="00FE7950">
      <w:pPr>
        <w:spacing w:line="360" w:lineRule="auto"/>
        <w:rPr>
          <w:rFonts w:ascii="Times New Roman" w:eastAsia="Calibri" w:hAnsi="Times New Roman" w:cs="Times New Roman"/>
          <w:kern w:val="0"/>
          <w:sz w:val="24"/>
          <w:szCs w:val="24"/>
          <w14:ligatures w14:val="none"/>
        </w:rPr>
      </w:pPr>
    </w:p>
    <w:p w14:paraId="08A5DCDB" w14:textId="77777777" w:rsidR="00AC57CD" w:rsidRDefault="00AC57CD">
      <w:pP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br w:type="page"/>
      </w:r>
    </w:p>
    <w:p w14:paraId="5E167754" w14:textId="77777777" w:rsidR="00B7298D" w:rsidRPr="0085088C" w:rsidRDefault="00B7298D" w:rsidP="0085088C">
      <w:pPr>
        <w:suppressAutoHyphens/>
        <w:autoSpaceDN w:val="0"/>
        <w:spacing w:after="240" w:line="400" w:lineRule="exact"/>
        <w:jc w:val="center"/>
        <w:textAlignment w:val="baseline"/>
        <w:rPr>
          <w:rFonts w:ascii="Times New Roman" w:eastAsia="Calibri" w:hAnsi="Times New Roman" w:cs="Times New Roman"/>
          <w:b/>
          <w:bCs/>
          <w:color w:val="4472C4" w:themeColor="accent1"/>
          <w:kern w:val="0"/>
          <w:sz w:val="24"/>
          <w:szCs w:val="24"/>
          <w14:ligatures w14:val="none"/>
        </w:rPr>
      </w:pPr>
      <w:r w:rsidRPr="0085088C">
        <w:rPr>
          <w:rFonts w:ascii="Times New Roman" w:eastAsia="Calibri" w:hAnsi="Times New Roman" w:cs="Times New Roman"/>
          <w:b/>
          <w:bCs/>
          <w:color w:val="4472C4" w:themeColor="accent1"/>
          <w:kern w:val="0"/>
          <w:sz w:val="24"/>
          <w:szCs w:val="24"/>
          <w14:ligatures w14:val="none"/>
        </w:rPr>
        <w:lastRenderedPageBreak/>
        <w:t>Attribution des agents communautaires sur la référence de quatrième consultation prénatale vers les formations sanitaires dans la région Sofia, 2017-2021</w:t>
      </w:r>
    </w:p>
    <w:p w14:paraId="1EECAD15" w14:textId="77777777" w:rsidR="00B7298D" w:rsidRPr="009C4775" w:rsidRDefault="0085088C" w:rsidP="0085088C">
      <w:pPr>
        <w:suppressAutoHyphens/>
        <w:autoSpaceDN w:val="0"/>
        <w:spacing w:after="240" w:line="400" w:lineRule="exact"/>
        <w:jc w:val="center"/>
        <w:textAlignment w:val="baseline"/>
        <w:rPr>
          <w:rFonts w:ascii="Times New Roman" w:eastAsia="Calibri" w:hAnsi="Times New Roman" w:cs="Times New Roman"/>
          <w:kern w:val="0"/>
          <w:lang w:val="en-US"/>
          <w14:ligatures w14:val="none"/>
        </w:rPr>
      </w:pPr>
      <w:r w:rsidRPr="009C4775">
        <w:rPr>
          <w:rFonts w:ascii="Times New Roman" w:eastAsia="Calibri" w:hAnsi="Times New Roman" w:cs="Times New Roman"/>
          <w:i/>
          <w:iCs/>
          <w:kern w:val="0"/>
          <w:lang w:val="en-US"/>
          <w14:ligatures w14:val="none"/>
        </w:rPr>
        <w:t xml:space="preserve">Auteurs </w:t>
      </w:r>
      <w:r w:rsidRPr="009C4775">
        <w:rPr>
          <w:rFonts w:ascii="Times New Roman" w:eastAsia="Calibri" w:hAnsi="Times New Roman" w:cs="Times New Roman"/>
          <w:kern w:val="0"/>
          <w:lang w:val="en-US"/>
          <w14:ligatures w14:val="none"/>
        </w:rPr>
        <w:t xml:space="preserve">: </w:t>
      </w:r>
      <w:r w:rsidR="00B7298D" w:rsidRPr="009C4775">
        <w:rPr>
          <w:rFonts w:ascii="Times New Roman" w:eastAsia="Calibri" w:hAnsi="Times New Roman" w:cs="Times New Roman"/>
          <w:kern w:val="0"/>
          <w:lang w:val="en-US"/>
          <w14:ligatures w14:val="none"/>
        </w:rPr>
        <w:t>Andrianarivo SO, Razafimahandry G, Tovonkery A</w:t>
      </w:r>
    </w:p>
    <w:p w14:paraId="78B8B0C1" w14:textId="1FDF8C6E" w:rsidR="00B7298D" w:rsidRPr="00FD2D71" w:rsidRDefault="00B7298D" w:rsidP="0085088C">
      <w:pPr>
        <w:suppressAutoHyphens/>
        <w:autoSpaceDN w:val="0"/>
        <w:spacing w:line="400" w:lineRule="exact"/>
        <w:jc w:val="both"/>
        <w:textAlignment w:val="baseline"/>
        <w:rPr>
          <w:rFonts w:ascii="Times New Roman" w:eastAsia="Calibri" w:hAnsi="Times New Roman" w:cs="Times New Roman"/>
          <w:kern w:val="0"/>
          <w:sz w:val="24"/>
          <w:szCs w:val="24"/>
          <w14:ligatures w14:val="none"/>
        </w:rPr>
      </w:pPr>
      <w:r w:rsidRPr="00FD2D71">
        <w:rPr>
          <w:rFonts w:ascii="Times New Roman" w:eastAsia="Calibri" w:hAnsi="Times New Roman" w:cs="Times New Roman"/>
          <w:b/>
          <w:bCs/>
          <w:kern w:val="0"/>
          <w:sz w:val="24"/>
          <w:szCs w:val="24"/>
          <w14:ligatures w14:val="none"/>
        </w:rPr>
        <w:t>Contexte</w:t>
      </w:r>
      <w:r w:rsidR="0085088C">
        <w:rPr>
          <w:rFonts w:ascii="Times New Roman" w:eastAsia="Calibri" w:hAnsi="Times New Roman" w:cs="Times New Roman"/>
          <w:b/>
          <w:bCs/>
          <w:kern w:val="0"/>
          <w:sz w:val="24"/>
          <w:szCs w:val="24"/>
          <w14:ligatures w14:val="none"/>
        </w:rPr>
        <w:t xml:space="preserve"> </w:t>
      </w:r>
      <w:r w:rsidRPr="00FD2D71">
        <w:rPr>
          <w:rFonts w:ascii="Times New Roman" w:eastAsia="Calibri" w:hAnsi="Times New Roman" w:cs="Times New Roman"/>
          <w:kern w:val="0"/>
          <w:sz w:val="24"/>
          <w:szCs w:val="24"/>
          <w14:ligatures w14:val="none"/>
        </w:rPr>
        <w:t xml:space="preserve">: Dans le monde, selon l’Organisation Mondiale de la Santé, 830 femmes meurent chaque jour de complications liées à la grossesse ou à l'accouchement, 99% de ces décès surviennent dans les pays à revenu faible. </w:t>
      </w:r>
      <w:r w:rsidR="00F85FAB">
        <w:rPr>
          <w:rFonts w:ascii="Times New Roman" w:eastAsia="Calibri" w:hAnsi="Times New Roman" w:cs="Times New Roman"/>
          <w:kern w:val="0"/>
          <w:sz w:val="24"/>
          <w:szCs w:val="24"/>
          <w14:ligatures w14:val="none"/>
        </w:rPr>
        <w:t>L</w:t>
      </w:r>
      <w:r w:rsidRPr="00FD2D71">
        <w:rPr>
          <w:rFonts w:ascii="Times New Roman" w:eastAsia="Calibri" w:hAnsi="Times New Roman" w:cs="Times New Roman"/>
          <w:kern w:val="0"/>
          <w:sz w:val="24"/>
          <w:szCs w:val="24"/>
          <w14:ligatures w14:val="none"/>
        </w:rPr>
        <w:t xml:space="preserve">es facteurs de risque liés à la grossesse peuvent être dépistés au cours de la consultation prénatale (CPN) si </w:t>
      </w:r>
      <w:r w:rsidR="00F85FAB">
        <w:rPr>
          <w:rFonts w:ascii="Times New Roman" w:eastAsia="Calibri" w:hAnsi="Times New Roman" w:cs="Times New Roman"/>
          <w:kern w:val="0"/>
          <w:sz w:val="24"/>
          <w:szCs w:val="24"/>
          <w14:ligatures w14:val="none"/>
        </w:rPr>
        <w:t xml:space="preserve">elle est </w:t>
      </w:r>
      <w:r w:rsidRPr="00FD2D71">
        <w:rPr>
          <w:rFonts w:ascii="Times New Roman" w:eastAsia="Calibri" w:hAnsi="Times New Roman" w:cs="Times New Roman"/>
          <w:kern w:val="0"/>
          <w:sz w:val="24"/>
          <w:szCs w:val="24"/>
          <w14:ligatures w14:val="none"/>
        </w:rPr>
        <w:t>régulière. A Madagascar, en 2016, la statistique nationale rapporte 61,6 % d</w:t>
      </w:r>
      <w:r w:rsidR="00F47B47">
        <w:rPr>
          <w:rFonts w:ascii="Times New Roman" w:eastAsia="Calibri" w:hAnsi="Times New Roman" w:cs="Times New Roman"/>
          <w:kern w:val="0"/>
          <w:sz w:val="24"/>
          <w:szCs w:val="24"/>
          <w14:ligatures w14:val="none"/>
        </w:rPr>
        <w:t>e suivi</w:t>
      </w:r>
      <w:r w:rsidRPr="00FD2D71">
        <w:rPr>
          <w:rFonts w:ascii="Times New Roman" w:eastAsia="Calibri" w:hAnsi="Times New Roman" w:cs="Times New Roman"/>
          <w:kern w:val="0"/>
          <w:sz w:val="24"/>
          <w:szCs w:val="24"/>
          <w14:ligatures w14:val="none"/>
        </w:rPr>
        <w:t xml:space="preserve"> de </w:t>
      </w:r>
      <w:r w:rsidR="00F47B47">
        <w:rPr>
          <w:rFonts w:ascii="Times New Roman" w:eastAsia="Calibri" w:hAnsi="Times New Roman" w:cs="Times New Roman"/>
          <w:kern w:val="0"/>
          <w:sz w:val="24"/>
          <w:szCs w:val="24"/>
          <w14:ligatures w14:val="none"/>
        </w:rPr>
        <w:t xml:space="preserve">première </w:t>
      </w:r>
      <w:r w:rsidRPr="00FD2D71">
        <w:rPr>
          <w:rFonts w:ascii="Times New Roman" w:eastAsia="Calibri" w:hAnsi="Times New Roman" w:cs="Times New Roman"/>
          <w:kern w:val="0"/>
          <w:sz w:val="24"/>
          <w:szCs w:val="24"/>
          <w14:ligatures w14:val="none"/>
        </w:rPr>
        <w:t>CPN</w:t>
      </w:r>
      <w:r w:rsidR="00F47B47">
        <w:rPr>
          <w:rFonts w:ascii="Times New Roman" w:eastAsia="Calibri" w:hAnsi="Times New Roman" w:cs="Times New Roman"/>
          <w:kern w:val="0"/>
          <w:sz w:val="24"/>
          <w:szCs w:val="24"/>
          <w14:ligatures w14:val="none"/>
        </w:rPr>
        <w:t>(CPN1)</w:t>
      </w:r>
      <w:r w:rsidRPr="00FD2D71">
        <w:rPr>
          <w:rFonts w:ascii="Times New Roman" w:eastAsia="Calibri" w:hAnsi="Times New Roman" w:cs="Times New Roman"/>
          <w:kern w:val="0"/>
          <w:sz w:val="24"/>
          <w:szCs w:val="24"/>
          <w14:ligatures w14:val="none"/>
        </w:rPr>
        <w:t xml:space="preserve"> et seulement 28,4% </w:t>
      </w:r>
      <w:r w:rsidR="00F47B47">
        <w:rPr>
          <w:rFonts w:ascii="Times New Roman" w:eastAsia="Calibri" w:hAnsi="Times New Roman" w:cs="Times New Roman"/>
          <w:kern w:val="0"/>
          <w:sz w:val="24"/>
          <w:szCs w:val="24"/>
          <w14:ligatures w14:val="none"/>
        </w:rPr>
        <w:t>de suivi</w:t>
      </w:r>
      <w:r w:rsidRPr="00FD2D71">
        <w:rPr>
          <w:rFonts w:ascii="Times New Roman" w:eastAsia="Calibri" w:hAnsi="Times New Roman" w:cs="Times New Roman"/>
          <w:kern w:val="0"/>
          <w:sz w:val="24"/>
          <w:szCs w:val="24"/>
          <w14:ligatures w14:val="none"/>
        </w:rPr>
        <w:t xml:space="preserve"> jusqu’à la </w:t>
      </w:r>
      <w:r w:rsidR="00F47B47">
        <w:rPr>
          <w:rFonts w:ascii="Times New Roman" w:eastAsia="Calibri" w:hAnsi="Times New Roman" w:cs="Times New Roman"/>
          <w:kern w:val="0"/>
          <w:sz w:val="24"/>
          <w:szCs w:val="24"/>
          <w14:ligatures w14:val="none"/>
        </w:rPr>
        <w:t xml:space="preserve">quatrième </w:t>
      </w:r>
      <w:r w:rsidRPr="00FD2D71">
        <w:rPr>
          <w:rFonts w:ascii="Times New Roman" w:eastAsia="Calibri" w:hAnsi="Times New Roman" w:cs="Times New Roman"/>
          <w:kern w:val="0"/>
          <w:sz w:val="24"/>
          <w:szCs w:val="24"/>
          <w14:ligatures w14:val="none"/>
        </w:rPr>
        <w:t>CPN</w:t>
      </w:r>
      <w:r w:rsidR="00F47B47">
        <w:rPr>
          <w:rFonts w:ascii="Times New Roman" w:eastAsia="Calibri" w:hAnsi="Times New Roman" w:cs="Times New Roman"/>
          <w:kern w:val="0"/>
          <w:sz w:val="24"/>
          <w:szCs w:val="24"/>
          <w14:ligatures w14:val="none"/>
        </w:rPr>
        <w:t xml:space="preserve"> (CPN4)</w:t>
      </w:r>
      <w:r w:rsidRPr="00FD2D71">
        <w:rPr>
          <w:rFonts w:ascii="Times New Roman" w:eastAsia="Calibri" w:hAnsi="Times New Roman" w:cs="Times New Roman"/>
          <w:kern w:val="0"/>
          <w:sz w:val="24"/>
          <w:szCs w:val="24"/>
          <w14:ligatures w14:val="none"/>
        </w:rPr>
        <w:t xml:space="preserve">. Dans la région Sofia, 54,2% des femmes enceintes étaient vues en CPN1 et seulement 24,4% </w:t>
      </w:r>
      <w:r w:rsidR="00F47B47">
        <w:rPr>
          <w:rFonts w:ascii="Times New Roman" w:eastAsia="Calibri" w:hAnsi="Times New Roman" w:cs="Times New Roman"/>
          <w:kern w:val="0"/>
          <w:sz w:val="24"/>
          <w:szCs w:val="24"/>
          <w14:ligatures w14:val="none"/>
        </w:rPr>
        <w:t>en</w:t>
      </w:r>
      <w:r w:rsidRPr="00FD2D71">
        <w:rPr>
          <w:rFonts w:ascii="Times New Roman" w:eastAsia="Calibri" w:hAnsi="Times New Roman" w:cs="Times New Roman"/>
          <w:kern w:val="0"/>
          <w:sz w:val="24"/>
          <w:szCs w:val="24"/>
          <w14:ligatures w14:val="none"/>
        </w:rPr>
        <w:t xml:space="preserve"> CPN4. Ce problème se révèle en </w:t>
      </w:r>
      <w:r w:rsidR="00A14BDA">
        <w:rPr>
          <w:rFonts w:ascii="Times New Roman" w:eastAsia="Calibri" w:hAnsi="Times New Roman" w:cs="Times New Roman"/>
          <w:kern w:val="0"/>
          <w:sz w:val="24"/>
          <w:szCs w:val="24"/>
          <w14:ligatures w14:val="none"/>
        </w:rPr>
        <w:t>partie</w:t>
      </w:r>
      <w:r w:rsidRPr="00FD2D71">
        <w:rPr>
          <w:rFonts w:ascii="Times New Roman" w:eastAsia="Calibri" w:hAnsi="Times New Roman" w:cs="Times New Roman"/>
          <w:kern w:val="0"/>
          <w:sz w:val="24"/>
          <w:szCs w:val="24"/>
          <w14:ligatures w14:val="none"/>
        </w:rPr>
        <w:t xml:space="preserve"> par la faible fréquentation de formation sanitaire et le non-respect de quatre à huit </w:t>
      </w:r>
      <w:r w:rsidR="00A14BDA">
        <w:rPr>
          <w:rFonts w:ascii="Times New Roman" w:eastAsia="Calibri" w:hAnsi="Times New Roman" w:cs="Times New Roman"/>
          <w:kern w:val="0"/>
          <w:sz w:val="24"/>
          <w:szCs w:val="24"/>
          <w14:ligatures w14:val="none"/>
        </w:rPr>
        <w:t>CPN</w:t>
      </w:r>
      <w:r w:rsidRPr="00FD2D71">
        <w:rPr>
          <w:rFonts w:ascii="Times New Roman" w:eastAsia="Calibri" w:hAnsi="Times New Roman" w:cs="Times New Roman"/>
          <w:kern w:val="0"/>
          <w:sz w:val="24"/>
          <w:szCs w:val="24"/>
          <w14:ligatures w14:val="none"/>
        </w:rPr>
        <w:t xml:space="preserve"> selon les normes préconisé</w:t>
      </w:r>
      <w:r w:rsidR="00960F4E">
        <w:rPr>
          <w:rFonts w:ascii="Times New Roman" w:eastAsia="Calibri" w:hAnsi="Times New Roman" w:cs="Times New Roman"/>
          <w:kern w:val="0"/>
          <w:sz w:val="24"/>
          <w:szCs w:val="24"/>
          <w14:ligatures w14:val="none"/>
        </w:rPr>
        <w:t>e</w:t>
      </w:r>
      <w:r w:rsidRPr="00FD2D71">
        <w:rPr>
          <w:rFonts w:ascii="Times New Roman" w:eastAsia="Calibri" w:hAnsi="Times New Roman" w:cs="Times New Roman"/>
          <w:kern w:val="0"/>
          <w:sz w:val="24"/>
          <w:szCs w:val="24"/>
          <w14:ligatures w14:val="none"/>
        </w:rPr>
        <w:t xml:space="preserve">s par l’OMS. Le défi </w:t>
      </w:r>
      <w:r w:rsidR="00F0372D">
        <w:rPr>
          <w:rFonts w:ascii="Times New Roman" w:eastAsia="Calibri" w:hAnsi="Times New Roman" w:cs="Times New Roman"/>
          <w:kern w:val="0"/>
          <w:sz w:val="24"/>
          <w:szCs w:val="24"/>
          <w14:ligatures w14:val="none"/>
        </w:rPr>
        <w:t>concernant</w:t>
      </w:r>
      <w:r w:rsidRPr="00FD2D71">
        <w:rPr>
          <w:rFonts w:ascii="Times New Roman" w:eastAsia="Calibri" w:hAnsi="Times New Roman" w:cs="Times New Roman"/>
          <w:kern w:val="0"/>
          <w:sz w:val="24"/>
          <w:szCs w:val="24"/>
          <w14:ligatures w14:val="none"/>
        </w:rPr>
        <w:t xml:space="preserve"> l’Accélération de la Réduction de la Mortalité </w:t>
      </w:r>
      <w:r w:rsidR="004B38D1">
        <w:rPr>
          <w:rFonts w:ascii="Times New Roman" w:eastAsia="Calibri" w:hAnsi="Times New Roman" w:cs="Times New Roman"/>
          <w:kern w:val="0"/>
          <w:sz w:val="24"/>
          <w:szCs w:val="24"/>
          <w14:ligatures w14:val="none"/>
        </w:rPr>
        <w:t>M</w:t>
      </w:r>
      <w:r w:rsidRPr="00FD2D71">
        <w:rPr>
          <w:rFonts w:ascii="Times New Roman" w:eastAsia="Calibri" w:hAnsi="Times New Roman" w:cs="Times New Roman"/>
          <w:kern w:val="0"/>
          <w:sz w:val="24"/>
          <w:szCs w:val="24"/>
          <w14:ligatures w14:val="none"/>
        </w:rPr>
        <w:t xml:space="preserve">aternelle </w:t>
      </w:r>
      <w:r w:rsidR="00F0372D">
        <w:rPr>
          <w:rFonts w:ascii="Times New Roman" w:eastAsia="Calibri" w:hAnsi="Times New Roman" w:cs="Times New Roman"/>
          <w:kern w:val="0"/>
          <w:sz w:val="24"/>
          <w:szCs w:val="24"/>
          <w14:ligatures w14:val="none"/>
        </w:rPr>
        <w:t>inclus</w:t>
      </w:r>
      <w:r w:rsidRPr="00FD2D71">
        <w:rPr>
          <w:rFonts w:ascii="Times New Roman" w:eastAsia="Calibri" w:hAnsi="Times New Roman" w:cs="Times New Roman"/>
          <w:kern w:val="0"/>
          <w:sz w:val="24"/>
          <w:szCs w:val="24"/>
          <w14:ligatures w14:val="none"/>
        </w:rPr>
        <w:t xml:space="preserve"> le suivi régulier de la grossesse par la CPN</w:t>
      </w:r>
      <w:r w:rsidR="00F0372D">
        <w:rPr>
          <w:rFonts w:ascii="Times New Roman" w:eastAsia="Calibri" w:hAnsi="Times New Roman" w:cs="Times New Roman"/>
          <w:kern w:val="0"/>
          <w:sz w:val="24"/>
          <w:szCs w:val="24"/>
          <w14:ligatures w14:val="none"/>
        </w:rPr>
        <w:t>,</w:t>
      </w:r>
      <w:r w:rsidRPr="00FD2D71">
        <w:rPr>
          <w:rFonts w:ascii="Times New Roman" w:eastAsia="Calibri" w:hAnsi="Times New Roman" w:cs="Times New Roman"/>
          <w:kern w:val="0"/>
          <w:sz w:val="24"/>
          <w:szCs w:val="24"/>
          <w14:ligatures w14:val="none"/>
        </w:rPr>
        <w:t xml:space="preserve"> la contribution des agents communautaires (AC) et l’éducation et sensibilisation des femmes à utiliser les services de maternité. </w:t>
      </w:r>
    </w:p>
    <w:p w14:paraId="6061C9CF" w14:textId="739481BF" w:rsidR="00B7298D" w:rsidRPr="00FD2D71" w:rsidRDefault="00B7298D" w:rsidP="0085088C">
      <w:pPr>
        <w:suppressAutoHyphens/>
        <w:autoSpaceDN w:val="0"/>
        <w:spacing w:line="400" w:lineRule="exact"/>
        <w:jc w:val="both"/>
        <w:textAlignment w:val="baseline"/>
        <w:rPr>
          <w:rFonts w:ascii="Times New Roman" w:eastAsia="Calibri" w:hAnsi="Times New Roman" w:cs="Times New Roman"/>
          <w:kern w:val="0"/>
          <w:sz w:val="24"/>
          <w:szCs w:val="24"/>
          <w14:ligatures w14:val="none"/>
        </w:rPr>
      </w:pPr>
      <w:r w:rsidRPr="00FD2D71">
        <w:rPr>
          <w:rFonts w:ascii="Times New Roman" w:eastAsia="Calibri" w:hAnsi="Times New Roman" w:cs="Times New Roman"/>
          <w:b/>
          <w:bCs/>
          <w:kern w:val="0"/>
          <w:sz w:val="24"/>
          <w:szCs w:val="24"/>
          <w14:ligatures w14:val="none"/>
        </w:rPr>
        <w:t>Approche ou initiative</w:t>
      </w:r>
      <w:r>
        <w:rPr>
          <w:rFonts w:ascii="Times New Roman" w:eastAsia="Calibri" w:hAnsi="Times New Roman" w:cs="Times New Roman"/>
          <w:b/>
          <w:bCs/>
          <w:kern w:val="0"/>
          <w:sz w:val="24"/>
          <w:szCs w:val="24"/>
          <w14:ligatures w14:val="none"/>
        </w:rPr>
        <w:t xml:space="preserve"> </w:t>
      </w:r>
      <w:r w:rsidRPr="00FD2D71">
        <w:rPr>
          <w:rFonts w:ascii="Times New Roman" w:eastAsia="Calibri" w:hAnsi="Times New Roman" w:cs="Times New Roman"/>
          <w:kern w:val="0"/>
          <w:sz w:val="24"/>
          <w:szCs w:val="24"/>
          <w14:ligatures w14:val="none"/>
        </w:rPr>
        <w:t xml:space="preserve">: La </w:t>
      </w:r>
      <w:r w:rsidR="00414487">
        <w:rPr>
          <w:rFonts w:ascii="Times New Roman" w:eastAsia="Calibri" w:hAnsi="Times New Roman" w:cs="Times New Roman"/>
          <w:kern w:val="0"/>
          <w:sz w:val="24"/>
          <w:szCs w:val="24"/>
          <w14:ligatures w14:val="none"/>
        </w:rPr>
        <w:t xml:space="preserve">Direction Régionale de la Santé de </w:t>
      </w:r>
      <w:r w:rsidRPr="00FD2D71">
        <w:rPr>
          <w:rFonts w:ascii="Times New Roman" w:eastAsia="Calibri" w:hAnsi="Times New Roman" w:cs="Times New Roman"/>
          <w:kern w:val="0"/>
          <w:sz w:val="24"/>
          <w:szCs w:val="24"/>
          <w14:ligatures w14:val="none"/>
        </w:rPr>
        <w:t xml:space="preserve">Sofia a </w:t>
      </w:r>
      <w:r w:rsidR="00414487">
        <w:rPr>
          <w:rFonts w:ascii="Times New Roman" w:eastAsia="Calibri" w:hAnsi="Times New Roman" w:cs="Times New Roman"/>
          <w:kern w:val="0"/>
          <w:sz w:val="24"/>
          <w:szCs w:val="24"/>
          <w14:ligatures w14:val="none"/>
        </w:rPr>
        <w:t>réalisé</w:t>
      </w:r>
      <w:r w:rsidRPr="00FD2D71">
        <w:rPr>
          <w:rFonts w:ascii="Times New Roman" w:eastAsia="Calibri" w:hAnsi="Times New Roman" w:cs="Times New Roman"/>
          <w:kern w:val="0"/>
          <w:sz w:val="24"/>
          <w:szCs w:val="24"/>
          <w14:ligatures w14:val="none"/>
        </w:rPr>
        <w:t xml:space="preserve"> la supervision formative trimestrielle sur site, </w:t>
      </w:r>
      <w:r w:rsidR="00414487">
        <w:rPr>
          <w:rFonts w:ascii="Times New Roman" w:eastAsia="Calibri" w:hAnsi="Times New Roman" w:cs="Times New Roman"/>
          <w:kern w:val="0"/>
          <w:sz w:val="24"/>
          <w:szCs w:val="24"/>
          <w14:ligatures w14:val="none"/>
        </w:rPr>
        <w:t xml:space="preserve">la </w:t>
      </w:r>
      <w:r w:rsidRPr="00FD2D71">
        <w:rPr>
          <w:rFonts w:ascii="Times New Roman" w:eastAsia="Calibri" w:hAnsi="Times New Roman" w:cs="Times New Roman"/>
          <w:kern w:val="0"/>
          <w:sz w:val="24"/>
          <w:szCs w:val="24"/>
          <w14:ligatures w14:val="none"/>
        </w:rPr>
        <w:t xml:space="preserve">réunion de coordination avec les partenaires par semestre, </w:t>
      </w:r>
      <w:r w:rsidR="00414487">
        <w:rPr>
          <w:rFonts w:ascii="Times New Roman" w:eastAsia="Calibri" w:hAnsi="Times New Roman" w:cs="Times New Roman"/>
          <w:kern w:val="0"/>
          <w:sz w:val="24"/>
          <w:szCs w:val="24"/>
          <w14:ligatures w14:val="none"/>
        </w:rPr>
        <w:t>l’</w:t>
      </w:r>
      <w:r w:rsidRPr="00FD2D71">
        <w:rPr>
          <w:rFonts w:ascii="Times New Roman" w:eastAsia="Calibri" w:hAnsi="Times New Roman" w:cs="Times New Roman"/>
          <w:kern w:val="0"/>
          <w:sz w:val="24"/>
          <w:szCs w:val="24"/>
          <w14:ligatures w14:val="none"/>
        </w:rPr>
        <w:t>analyse des données et regroupement mensuel des AC</w:t>
      </w:r>
      <w:r w:rsidR="00DA1396">
        <w:rPr>
          <w:rFonts w:ascii="Times New Roman" w:eastAsia="Calibri" w:hAnsi="Times New Roman" w:cs="Times New Roman"/>
          <w:kern w:val="0"/>
          <w:sz w:val="24"/>
          <w:szCs w:val="24"/>
          <w14:ligatures w14:val="none"/>
        </w:rPr>
        <w:t>,</w:t>
      </w:r>
      <w:r w:rsidRPr="00FD2D71">
        <w:rPr>
          <w:rFonts w:ascii="Times New Roman" w:eastAsia="Calibri" w:hAnsi="Times New Roman" w:cs="Times New Roman"/>
          <w:kern w:val="0"/>
          <w:sz w:val="24"/>
          <w:szCs w:val="24"/>
          <w14:ligatures w14:val="none"/>
        </w:rPr>
        <w:t xml:space="preserve"> sensibilisation des matrones, AC, communautés à s’impliquer dans le système de santé : stimulation de la demande. </w:t>
      </w:r>
    </w:p>
    <w:p w14:paraId="2287E10B" w14:textId="77777777" w:rsidR="00B7298D" w:rsidRDefault="00B7298D" w:rsidP="0085088C">
      <w:pPr>
        <w:suppressAutoHyphens/>
        <w:autoSpaceDN w:val="0"/>
        <w:spacing w:line="400" w:lineRule="exact"/>
        <w:jc w:val="both"/>
        <w:textAlignment w:val="baseline"/>
        <w:rPr>
          <w:rFonts w:ascii="Times New Roman" w:eastAsia="Calibri" w:hAnsi="Times New Roman" w:cs="Times New Roman"/>
          <w:kern w:val="0"/>
          <w:sz w:val="24"/>
          <w:szCs w:val="24"/>
          <w14:ligatures w14:val="none"/>
        </w:rPr>
      </w:pPr>
      <w:r w:rsidRPr="00FD2D71">
        <w:rPr>
          <w:rFonts w:ascii="Times New Roman" w:eastAsia="Calibri" w:hAnsi="Times New Roman" w:cs="Times New Roman"/>
          <w:b/>
          <w:bCs/>
          <w:kern w:val="0"/>
          <w:sz w:val="24"/>
          <w:szCs w:val="24"/>
          <w14:ligatures w14:val="none"/>
        </w:rPr>
        <w:t>Résultats</w:t>
      </w:r>
      <w:r>
        <w:rPr>
          <w:rFonts w:ascii="Times New Roman" w:eastAsia="Calibri" w:hAnsi="Times New Roman" w:cs="Times New Roman"/>
          <w:b/>
          <w:bCs/>
          <w:kern w:val="0"/>
          <w:sz w:val="24"/>
          <w:szCs w:val="24"/>
          <w14:ligatures w14:val="none"/>
        </w:rPr>
        <w:t xml:space="preserve"> </w:t>
      </w:r>
      <w:r w:rsidRPr="00FD2D71">
        <w:rPr>
          <w:rFonts w:ascii="Times New Roman" w:eastAsia="Calibri" w:hAnsi="Times New Roman" w:cs="Times New Roman"/>
          <w:kern w:val="0"/>
          <w:sz w:val="24"/>
          <w:szCs w:val="24"/>
          <w14:ligatures w14:val="none"/>
        </w:rPr>
        <w:t>: De 2017 à 2021, 55% de CPN4 dans la région Sofia sont attribuées par la référence des AC.</w:t>
      </w:r>
    </w:p>
    <w:p w14:paraId="51D12A7A" w14:textId="12931E79" w:rsidR="00B7298D" w:rsidRDefault="00B7298D" w:rsidP="0085088C">
      <w:pPr>
        <w:suppressAutoHyphens/>
        <w:autoSpaceDN w:val="0"/>
        <w:spacing w:line="400" w:lineRule="exact"/>
        <w:jc w:val="both"/>
        <w:textAlignment w:val="baseline"/>
        <w:rPr>
          <w:rFonts w:ascii="Times New Roman" w:eastAsia="Calibri" w:hAnsi="Times New Roman" w:cs="Times New Roman"/>
          <w:kern w:val="0"/>
          <w:sz w:val="24"/>
          <w:szCs w:val="24"/>
          <w14:ligatures w14:val="none"/>
        </w:rPr>
      </w:pPr>
      <w:r w:rsidRPr="00FD2D71">
        <w:rPr>
          <w:rFonts w:ascii="Times New Roman" w:eastAsia="Calibri" w:hAnsi="Times New Roman" w:cs="Times New Roman"/>
          <w:b/>
          <w:bCs/>
          <w:kern w:val="0"/>
          <w:sz w:val="24"/>
          <w:szCs w:val="24"/>
          <w14:ligatures w14:val="none"/>
        </w:rPr>
        <w:t>Leçons apprises</w:t>
      </w:r>
      <w:r>
        <w:rPr>
          <w:rFonts w:ascii="Times New Roman" w:eastAsia="Calibri" w:hAnsi="Times New Roman" w:cs="Times New Roman"/>
          <w:b/>
          <w:bCs/>
          <w:kern w:val="0"/>
          <w:sz w:val="24"/>
          <w:szCs w:val="24"/>
          <w14:ligatures w14:val="none"/>
        </w:rPr>
        <w:t xml:space="preserve"> </w:t>
      </w:r>
      <w:r w:rsidRPr="00FD2D71">
        <w:rPr>
          <w:rFonts w:ascii="Times New Roman" w:eastAsia="Calibri" w:hAnsi="Times New Roman" w:cs="Times New Roman"/>
          <w:b/>
          <w:bCs/>
          <w:kern w:val="0"/>
          <w:sz w:val="24"/>
          <w:szCs w:val="24"/>
          <w14:ligatures w14:val="none"/>
        </w:rPr>
        <w:t>:</w:t>
      </w:r>
      <w:r w:rsidRPr="00FD2D71">
        <w:rPr>
          <w:rFonts w:ascii="Times New Roman" w:eastAsia="Calibri" w:hAnsi="Times New Roman" w:cs="Times New Roman"/>
          <w:kern w:val="0"/>
          <w:sz w:val="24"/>
          <w:szCs w:val="24"/>
          <w14:ligatures w14:val="none"/>
        </w:rPr>
        <w:t xml:space="preserve"> Il est nécessaire de donner </w:t>
      </w:r>
      <w:r w:rsidR="00903959">
        <w:rPr>
          <w:rFonts w:ascii="Times New Roman" w:eastAsia="Calibri" w:hAnsi="Times New Roman" w:cs="Times New Roman"/>
          <w:kern w:val="0"/>
          <w:sz w:val="24"/>
          <w:szCs w:val="24"/>
          <w14:ligatures w14:val="none"/>
        </w:rPr>
        <w:t>une</w:t>
      </w:r>
      <w:r w:rsidRPr="00FD2D71">
        <w:rPr>
          <w:rFonts w:ascii="Times New Roman" w:eastAsia="Calibri" w:hAnsi="Times New Roman" w:cs="Times New Roman"/>
          <w:kern w:val="0"/>
          <w:sz w:val="24"/>
          <w:szCs w:val="24"/>
          <w14:ligatures w14:val="none"/>
        </w:rPr>
        <w:t xml:space="preserve"> priorité à la collaboration avec les AC pour assurer la prise en charge régulière par l’orientation des femmes enceintes vers </w:t>
      </w:r>
      <w:r w:rsidR="00960F4E">
        <w:rPr>
          <w:rFonts w:ascii="Times New Roman" w:eastAsia="Calibri" w:hAnsi="Times New Roman" w:cs="Times New Roman"/>
          <w:kern w:val="0"/>
          <w:sz w:val="24"/>
          <w:szCs w:val="24"/>
          <w14:ligatures w14:val="none"/>
        </w:rPr>
        <w:t xml:space="preserve">des </w:t>
      </w:r>
      <w:r w:rsidRPr="00FD2D71">
        <w:rPr>
          <w:rFonts w:ascii="Times New Roman" w:eastAsia="Calibri" w:hAnsi="Times New Roman" w:cs="Times New Roman"/>
          <w:kern w:val="0"/>
          <w:sz w:val="24"/>
          <w:szCs w:val="24"/>
          <w14:ligatures w14:val="none"/>
        </w:rPr>
        <w:t xml:space="preserve">formations sanitaires ; </w:t>
      </w:r>
      <w:r w:rsidR="00903959">
        <w:rPr>
          <w:rFonts w:ascii="Times New Roman" w:eastAsia="Calibri" w:hAnsi="Times New Roman" w:cs="Times New Roman"/>
          <w:kern w:val="0"/>
          <w:sz w:val="24"/>
          <w:szCs w:val="24"/>
          <w14:ligatures w14:val="none"/>
        </w:rPr>
        <w:t xml:space="preserve">au </w:t>
      </w:r>
      <w:r w:rsidRPr="00FD2D71">
        <w:rPr>
          <w:rFonts w:ascii="Times New Roman" w:eastAsia="Calibri" w:hAnsi="Times New Roman" w:cs="Times New Roman"/>
          <w:kern w:val="0"/>
          <w:sz w:val="24"/>
          <w:szCs w:val="24"/>
          <w14:ligatures w14:val="none"/>
        </w:rPr>
        <w:t xml:space="preserve">suivi post formatif des agents de santé, </w:t>
      </w:r>
      <w:r w:rsidR="00903959">
        <w:rPr>
          <w:rFonts w:ascii="Times New Roman" w:eastAsia="Calibri" w:hAnsi="Times New Roman" w:cs="Times New Roman"/>
          <w:kern w:val="0"/>
          <w:sz w:val="24"/>
          <w:szCs w:val="24"/>
          <w14:ligatures w14:val="none"/>
        </w:rPr>
        <w:t>au</w:t>
      </w:r>
      <w:r w:rsidRPr="00FD2D71">
        <w:rPr>
          <w:rFonts w:ascii="Times New Roman" w:eastAsia="Calibri" w:hAnsi="Times New Roman" w:cs="Times New Roman"/>
          <w:kern w:val="0"/>
          <w:sz w:val="24"/>
          <w:szCs w:val="24"/>
          <w14:ligatures w14:val="none"/>
        </w:rPr>
        <w:t xml:space="preserve"> renforcement des actions de plaidoyer pour fréquenter les centres de santé et utiliser les services de CPN </w:t>
      </w:r>
      <w:r w:rsidR="00903959">
        <w:rPr>
          <w:rFonts w:ascii="Times New Roman" w:eastAsia="Calibri" w:hAnsi="Times New Roman" w:cs="Times New Roman"/>
          <w:kern w:val="0"/>
          <w:sz w:val="24"/>
          <w:szCs w:val="24"/>
          <w14:ligatures w14:val="none"/>
        </w:rPr>
        <w:t>et à</w:t>
      </w:r>
      <w:r w:rsidRPr="00FD2D71">
        <w:rPr>
          <w:rFonts w:ascii="Times New Roman" w:eastAsia="Calibri" w:hAnsi="Times New Roman" w:cs="Times New Roman"/>
          <w:kern w:val="0"/>
          <w:sz w:val="24"/>
          <w:szCs w:val="24"/>
          <w14:ligatures w14:val="none"/>
        </w:rPr>
        <w:t xml:space="preserve"> l’éducation et sensibilisation des mères pour le suivi de grossesse.</w:t>
      </w:r>
    </w:p>
    <w:p w14:paraId="60576F19" w14:textId="77777777" w:rsidR="00B7298D" w:rsidRDefault="0085088C" w:rsidP="003C4B3D">
      <w:pPr>
        <w:suppressAutoHyphens/>
        <w:autoSpaceDN w:val="0"/>
        <w:spacing w:line="400" w:lineRule="exact"/>
        <w:jc w:val="both"/>
        <w:textAlignment w:val="baseline"/>
        <w:rPr>
          <w:rFonts w:ascii="Times New Roman" w:eastAsia="Calibri" w:hAnsi="Times New Roman" w:cs="Times New Roman"/>
          <w:b/>
          <w:kern w:val="0"/>
          <w:sz w:val="24"/>
          <w:szCs w:val="24"/>
          <w14:ligatures w14:val="none"/>
        </w:rPr>
      </w:pPr>
      <w:r w:rsidRPr="0085088C">
        <w:rPr>
          <w:rFonts w:ascii="Times New Roman" w:eastAsia="Calibri" w:hAnsi="Times New Roman" w:cs="Times New Roman"/>
          <w:b/>
          <w:bCs/>
          <w:kern w:val="0"/>
          <w:sz w:val="24"/>
          <w:szCs w:val="24"/>
          <w14:ligatures w14:val="none"/>
        </w:rPr>
        <w:t xml:space="preserve">Mots clés : </w:t>
      </w:r>
      <w:r w:rsidRPr="0009108B">
        <w:rPr>
          <w:rFonts w:ascii="Times New Roman" w:eastAsia="Calibri" w:hAnsi="Times New Roman" w:cs="Times New Roman"/>
          <w:kern w:val="0"/>
          <w:sz w:val="24"/>
          <w:szCs w:val="24"/>
          <w14:ligatures w14:val="none"/>
        </w:rPr>
        <w:t>Agent communautaire ; C</w:t>
      </w:r>
      <w:r w:rsidR="00DA1396" w:rsidRPr="0009108B">
        <w:rPr>
          <w:rFonts w:ascii="Times New Roman" w:eastAsia="Calibri" w:hAnsi="Times New Roman" w:cs="Times New Roman"/>
          <w:kern w:val="0"/>
          <w:sz w:val="24"/>
          <w:szCs w:val="24"/>
          <w14:ligatures w14:val="none"/>
        </w:rPr>
        <w:t>PN ; Supervision ; Sensibilisation</w:t>
      </w:r>
    </w:p>
    <w:p w14:paraId="7B7044F3" w14:textId="0A55B934" w:rsidR="00442EE6" w:rsidRDefault="00AE79DD" w:rsidP="00AE79DD">
      <w:pPr>
        <w:jc w:val="center"/>
        <w:rPr>
          <w:rFonts w:ascii="Times New Roman" w:hAnsi="Times New Roman" w:cs="Times New Roman"/>
        </w:rPr>
      </w:pPr>
      <w:r>
        <w:rPr>
          <w:noProof/>
          <w:lang w:eastAsia="fr-FR"/>
        </w:rPr>
        <w:lastRenderedPageBreak/>
        <w:drawing>
          <wp:anchor distT="0" distB="0" distL="114300" distR="114300" simplePos="0" relativeHeight="251624960" behindDoc="0" locked="0" layoutInCell="1" allowOverlap="1" wp14:anchorId="0923F3B7" wp14:editId="22110979">
            <wp:simplePos x="0" y="0"/>
            <wp:positionH relativeFrom="column">
              <wp:posOffset>-95141</wp:posOffset>
            </wp:positionH>
            <wp:positionV relativeFrom="paragraph">
              <wp:posOffset>107950</wp:posOffset>
            </wp:positionV>
            <wp:extent cx="6368415" cy="5517515"/>
            <wp:effectExtent l="0" t="0" r="0" b="6985"/>
            <wp:wrapSquare wrapText="bothSides"/>
            <wp:docPr id="1800139357" name="Image 2" descr="Une image contenant texte, habits, Visage humain,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39357" name="Image 2" descr="Une image contenant texte, habits, Visage humain, garçon&#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8415" cy="551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EE6">
        <w:rPr>
          <w:noProof/>
          <w:lang w:eastAsia="fr-FR"/>
        </w:rPr>
        <w:drawing>
          <wp:inline distT="0" distB="0" distL="0" distR="0" wp14:anchorId="57F7CB28" wp14:editId="02A51A49">
            <wp:extent cx="5234152" cy="2842089"/>
            <wp:effectExtent l="0" t="0" r="5080" b="0"/>
            <wp:docPr id="620700137"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0137" name="Image 4" descr="Une image contenant texte, Police, logo, Graph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9635" cy="2850496"/>
                    </a:xfrm>
                    <a:prstGeom prst="rect">
                      <a:avLst/>
                    </a:prstGeom>
                    <a:noFill/>
                    <a:ln>
                      <a:noFill/>
                    </a:ln>
                  </pic:spPr>
                </pic:pic>
              </a:graphicData>
            </a:graphic>
          </wp:inline>
        </w:drawing>
      </w:r>
    </w:p>
    <w:p w14:paraId="6B23DA1A" w14:textId="77777777" w:rsidR="00AE79DD" w:rsidRDefault="00AE79DD" w:rsidP="00AE79DD">
      <w:pPr>
        <w:jc w:val="center"/>
        <w:rPr>
          <w:rFonts w:ascii="Times New Roman" w:hAnsi="Times New Roman" w:cs="Times New Roman"/>
        </w:rPr>
      </w:pPr>
    </w:p>
    <w:p w14:paraId="5972F601" w14:textId="77777777" w:rsidR="00AE79DD" w:rsidRDefault="00AE79DD" w:rsidP="00AE79DD">
      <w:pPr>
        <w:jc w:val="center"/>
        <w:rPr>
          <w:rFonts w:ascii="Times New Roman" w:hAnsi="Times New Roman" w:cs="Times New Roman"/>
        </w:rPr>
      </w:pPr>
    </w:p>
    <w:p w14:paraId="2A546732" w14:textId="77777777" w:rsidR="00AE79DD" w:rsidRDefault="00AE79DD" w:rsidP="00AE79DD">
      <w:pPr>
        <w:jc w:val="center"/>
        <w:rPr>
          <w:rFonts w:ascii="Times New Roman" w:hAnsi="Times New Roman" w:cs="Times New Roman"/>
          <w:b/>
          <w:bCs/>
          <w:sz w:val="28"/>
          <w:szCs w:val="28"/>
        </w:rPr>
      </w:pPr>
    </w:p>
    <w:p w14:paraId="0307B30C" w14:textId="77777777" w:rsidR="00AE79DD" w:rsidRDefault="00AE79DD" w:rsidP="00AE79DD">
      <w:pPr>
        <w:jc w:val="center"/>
        <w:rPr>
          <w:rFonts w:ascii="Times New Roman" w:hAnsi="Times New Roman" w:cs="Times New Roman"/>
          <w:b/>
          <w:bCs/>
          <w:sz w:val="28"/>
          <w:szCs w:val="28"/>
        </w:rPr>
      </w:pPr>
    </w:p>
    <w:p w14:paraId="596C8A95" w14:textId="77777777" w:rsidR="00AE79DD" w:rsidRDefault="00AE79DD" w:rsidP="00AE79DD">
      <w:pPr>
        <w:jc w:val="center"/>
        <w:rPr>
          <w:rFonts w:ascii="Times New Roman" w:hAnsi="Times New Roman" w:cs="Times New Roman"/>
          <w:b/>
          <w:bCs/>
          <w:sz w:val="28"/>
          <w:szCs w:val="28"/>
        </w:rPr>
      </w:pPr>
    </w:p>
    <w:p w14:paraId="340D4AF3" w14:textId="77777777" w:rsidR="00AE79DD" w:rsidRDefault="00AE79DD" w:rsidP="00AE79DD">
      <w:pPr>
        <w:jc w:val="center"/>
        <w:rPr>
          <w:rFonts w:ascii="Times New Roman" w:hAnsi="Times New Roman" w:cs="Times New Roman"/>
          <w:b/>
          <w:bCs/>
          <w:sz w:val="28"/>
          <w:szCs w:val="28"/>
        </w:rPr>
      </w:pPr>
    </w:p>
    <w:p w14:paraId="7D012E6E" w14:textId="77777777" w:rsidR="00AE79DD" w:rsidRDefault="00AE79DD" w:rsidP="00AE79DD">
      <w:pPr>
        <w:jc w:val="center"/>
        <w:rPr>
          <w:rFonts w:ascii="Times New Roman" w:hAnsi="Times New Roman" w:cs="Times New Roman"/>
          <w:b/>
          <w:bCs/>
          <w:sz w:val="28"/>
          <w:szCs w:val="28"/>
        </w:rPr>
      </w:pPr>
    </w:p>
    <w:p w14:paraId="315F3037" w14:textId="77777777" w:rsidR="00AE79DD" w:rsidRDefault="00AE79DD" w:rsidP="00AE79DD">
      <w:pPr>
        <w:jc w:val="center"/>
        <w:rPr>
          <w:rFonts w:ascii="Times New Roman" w:hAnsi="Times New Roman" w:cs="Times New Roman"/>
          <w:b/>
          <w:bCs/>
          <w:sz w:val="28"/>
          <w:szCs w:val="28"/>
        </w:rPr>
      </w:pPr>
    </w:p>
    <w:p w14:paraId="2BC98A5E" w14:textId="77777777" w:rsidR="00AE79DD" w:rsidRDefault="00AE79DD" w:rsidP="00AE79DD">
      <w:pPr>
        <w:jc w:val="center"/>
        <w:rPr>
          <w:rFonts w:ascii="Times New Roman" w:hAnsi="Times New Roman" w:cs="Times New Roman"/>
          <w:b/>
          <w:bCs/>
          <w:sz w:val="28"/>
          <w:szCs w:val="28"/>
        </w:rPr>
      </w:pPr>
    </w:p>
    <w:p w14:paraId="6DCE1090" w14:textId="77777777" w:rsidR="00AE79DD" w:rsidRDefault="00AE79DD" w:rsidP="00AE79DD">
      <w:pPr>
        <w:jc w:val="center"/>
        <w:rPr>
          <w:rFonts w:ascii="Times New Roman" w:hAnsi="Times New Roman" w:cs="Times New Roman"/>
          <w:b/>
          <w:bCs/>
          <w:sz w:val="28"/>
          <w:szCs w:val="28"/>
        </w:rPr>
      </w:pPr>
    </w:p>
    <w:p w14:paraId="155E4B0B" w14:textId="77777777" w:rsidR="00AE79DD" w:rsidRDefault="00AE79DD" w:rsidP="00AE79DD">
      <w:pPr>
        <w:jc w:val="center"/>
        <w:rPr>
          <w:rFonts w:ascii="Times New Roman" w:hAnsi="Times New Roman" w:cs="Times New Roman"/>
          <w:b/>
          <w:bCs/>
          <w:sz w:val="28"/>
          <w:szCs w:val="28"/>
        </w:rPr>
      </w:pPr>
    </w:p>
    <w:p w14:paraId="5D7199AB" w14:textId="77777777" w:rsidR="00AE79DD" w:rsidRDefault="00AE79DD" w:rsidP="00AE79DD">
      <w:pPr>
        <w:jc w:val="center"/>
        <w:rPr>
          <w:rFonts w:ascii="Times New Roman" w:hAnsi="Times New Roman" w:cs="Times New Roman"/>
          <w:b/>
          <w:bCs/>
          <w:sz w:val="28"/>
          <w:szCs w:val="28"/>
        </w:rPr>
      </w:pPr>
    </w:p>
    <w:p w14:paraId="6A21298F" w14:textId="77777777" w:rsidR="00AE79DD" w:rsidRDefault="00AE79DD" w:rsidP="00AE79DD">
      <w:pPr>
        <w:jc w:val="center"/>
        <w:rPr>
          <w:rFonts w:ascii="Times New Roman" w:hAnsi="Times New Roman" w:cs="Times New Roman"/>
          <w:b/>
          <w:bCs/>
          <w:sz w:val="28"/>
          <w:szCs w:val="28"/>
        </w:rPr>
      </w:pPr>
      <w:r>
        <w:rPr>
          <w:noProof/>
          <w:lang w:eastAsia="fr-FR"/>
        </w:rPr>
        <mc:AlternateContent>
          <mc:Choice Requires="wps">
            <w:drawing>
              <wp:anchor distT="0" distB="0" distL="114300" distR="114300" simplePos="0" relativeHeight="251684864" behindDoc="0" locked="0" layoutInCell="1" allowOverlap="1" wp14:anchorId="5E084609" wp14:editId="12EE2642">
                <wp:simplePos x="0" y="0"/>
                <wp:positionH relativeFrom="column">
                  <wp:posOffset>443534</wp:posOffset>
                </wp:positionH>
                <wp:positionV relativeFrom="paragraph">
                  <wp:posOffset>325120</wp:posOffset>
                </wp:positionV>
                <wp:extent cx="1828800" cy="1828800"/>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B22BDB" w14:textId="77777777" w:rsidR="008A5BA7" w:rsidRPr="00A600B2" w:rsidRDefault="008A5BA7" w:rsidP="00AE79DD">
                            <w:pPr>
                              <w:spacing w:after="0" w:line="240" w:lineRule="auto"/>
                              <w:jc w:val="center"/>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600B2">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A600B2">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COMMUNICATION DES PARTENAIRES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084609" id="Zone de texte 17" o:spid="_x0000_s1030" type="#_x0000_t202" style="position:absolute;left:0;text-align:left;margin-left:34.9pt;margin-top:25.6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" filled="f" stroked="f">
                <v:textbox style="mso-fit-shape-to-text:t">
                  <w:txbxContent>
                    <w:p w14:paraId="17B22BDB" w14:textId="77777777" w:rsidR="008A5BA7" w:rsidRPr="00A600B2" w:rsidRDefault="008A5BA7" w:rsidP="00AE79DD">
                      <w:pPr>
                        <w:spacing w:after="0" w:line="240" w:lineRule="auto"/>
                        <w:jc w:val="center"/>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600B2">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w:t>
                      </w:r>
                      <w:r>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ÉSUMÉ</w:t>
                      </w:r>
                      <w:r w:rsidRPr="00A600B2">
                        <w:rPr>
                          <w:rFonts w:ascii="Palatino Linotype" w:hAnsi="Palatino Linotype" w:cs="Times New Roman"/>
                          <w:b/>
                          <w:color w:val="4472C4"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COMMUNICATION DES PARTENAIRES</w:t>
                      </w:r>
                    </w:p>
                  </w:txbxContent>
                </v:textbox>
                <w10:wrap type="square"/>
              </v:shape>
            </w:pict>
          </mc:Fallback>
        </mc:AlternateContent>
      </w:r>
    </w:p>
    <w:p w14:paraId="15443722" w14:textId="77777777" w:rsidR="00AE79DD" w:rsidRDefault="00AE79DD" w:rsidP="00AE79DD">
      <w:pPr>
        <w:jc w:val="center"/>
        <w:rPr>
          <w:rFonts w:ascii="Times New Roman" w:hAnsi="Times New Roman" w:cs="Times New Roman"/>
          <w:b/>
          <w:bCs/>
          <w:sz w:val="28"/>
          <w:szCs w:val="28"/>
        </w:rPr>
      </w:pPr>
    </w:p>
    <w:p w14:paraId="7503C134" w14:textId="77777777" w:rsidR="00AE79DD" w:rsidRDefault="00AE79DD" w:rsidP="00AE79DD">
      <w:pPr>
        <w:jc w:val="center"/>
        <w:rPr>
          <w:rFonts w:ascii="Times New Roman" w:hAnsi="Times New Roman" w:cs="Times New Roman"/>
          <w:b/>
          <w:bCs/>
          <w:sz w:val="28"/>
          <w:szCs w:val="28"/>
        </w:rPr>
      </w:pPr>
    </w:p>
    <w:p w14:paraId="2C17EE63" w14:textId="77777777" w:rsidR="00AE79DD" w:rsidRDefault="00AE79DD" w:rsidP="00AE79DD">
      <w:pPr>
        <w:jc w:val="center"/>
        <w:rPr>
          <w:rFonts w:ascii="Times New Roman" w:hAnsi="Times New Roman" w:cs="Times New Roman"/>
          <w:b/>
          <w:bCs/>
          <w:sz w:val="28"/>
          <w:szCs w:val="28"/>
        </w:rPr>
      </w:pPr>
    </w:p>
    <w:p w14:paraId="2D21279B" w14:textId="77777777" w:rsidR="00AE79DD" w:rsidRDefault="00AE79DD" w:rsidP="00AE79DD">
      <w:pPr>
        <w:jc w:val="center"/>
        <w:rPr>
          <w:rFonts w:ascii="Times New Roman" w:hAnsi="Times New Roman" w:cs="Times New Roman"/>
          <w:b/>
          <w:bCs/>
          <w:sz w:val="28"/>
          <w:szCs w:val="28"/>
        </w:rPr>
      </w:pPr>
    </w:p>
    <w:p w14:paraId="6BF91E67" w14:textId="77777777" w:rsidR="00AE79DD" w:rsidRDefault="00AE79DD" w:rsidP="00AE79DD">
      <w:pPr>
        <w:jc w:val="center"/>
        <w:rPr>
          <w:rFonts w:ascii="Times New Roman" w:hAnsi="Times New Roman" w:cs="Times New Roman"/>
          <w:b/>
          <w:bCs/>
          <w:sz w:val="28"/>
          <w:szCs w:val="28"/>
        </w:rPr>
      </w:pPr>
    </w:p>
    <w:p w14:paraId="4F103EFE" w14:textId="77777777" w:rsidR="00AE79DD" w:rsidRDefault="00AE79DD" w:rsidP="00AE79DD">
      <w:pPr>
        <w:jc w:val="center"/>
        <w:rPr>
          <w:rFonts w:ascii="Times New Roman" w:hAnsi="Times New Roman" w:cs="Times New Roman"/>
          <w:b/>
          <w:bCs/>
          <w:sz w:val="28"/>
          <w:szCs w:val="28"/>
        </w:rPr>
      </w:pPr>
    </w:p>
    <w:p w14:paraId="3D4D6D91" w14:textId="77777777" w:rsidR="00AE79DD" w:rsidRDefault="00AE79DD" w:rsidP="00AE79DD">
      <w:pPr>
        <w:jc w:val="center"/>
        <w:rPr>
          <w:rFonts w:ascii="Times New Roman" w:hAnsi="Times New Roman" w:cs="Times New Roman"/>
          <w:b/>
          <w:bCs/>
          <w:sz w:val="28"/>
          <w:szCs w:val="28"/>
        </w:rPr>
      </w:pPr>
    </w:p>
    <w:p w14:paraId="5E711E9A" w14:textId="77777777" w:rsidR="00AE79DD" w:rsidRDefault="00AE79DD" w:rsidP="00AE79DD">
      <w:pPr>
        <w:jc w:val="center"/>
        <w:rPr>
          <w:rFonts w:ascii="Times New Roman" w:hAnsi="Times New Roman" w:cs="Times New Roman"/>
          <w:b/>
          <w:bCs/>
          <w:sz w:val="28"/>
          <w:szCs w:val="28"/>
        </w:rPr>
      </w:pPr>
    </w:p>
    <w:p w14:paraId="34AFEC5D" w14:textId="77777777" w:rsidR="00AE79DD" w:rsidRDefault="00AE79DD" w:rsidP="00AE79DD">
      <w:pPr>
        <w:jc w:val="center"/>
        <w:rPr>
          <w:rFonts w:ascii="Times New Roman" w:hAnsi="Times New Roman" w:cs="Times New Roman"/>
          <w:b/>
          <w:bCs/>
          <w:sz w:val="28"/>
          <w:szCs w:val="28"/>
        </w:rPr>
      </w:pPr>
    </w:p>
    <w:p w14:paraId="5C0B6D45" w14:textId="77777777" w:rsidR="00AE79DD" w:rsidRDefault="00AE79DD" w:rsidP="00AE79DD">
      <w:pPr>
        <w:jc w:val="center"/>
        <w:rPr>
          <w:rFonts w:ascii="Times New Roman" w:hAnsi="Times New Roman" w:cs="Times New Roman"/>
          <w:b/>
          <w:bCs/>
          <w:sz w:val="28"/>
          <w:szCs w:val="28"/>
        </w:rPr>
      </w:pPr>
    </w:p>
    <w:p w14:paraId="3D6BE6D4" w14:textId="77777777" w:rsidR="00AE79DD" w:rsidRDefault="00AE79DD" w:rsidP="00AE79DD">
      <w:pPr>
        <w:jc w:val="center"/>
        <w:rPr>
          <w:rFonts w:ascii="Times New Roman" w:hAnsi="Times New Roman" w:cs="Times New Roman"/>
          <w:b/>
          <w:bCs/>
          <w:sz w:val="28"/>
          <w:szCs w:val="28"/>
        </w:rPr>
      </w:pPr>
    </w:p>
    <w:p w14:paraId="6F832908" w14:textId="77777777" w:rsidR="00AE79DD" w:rsidRDefault="00AE79DD" w:rsidP="00AE79DD">
      <w:pPr>
        <w:jc w:val="center"/>
        <w:rPr>
          <w:rFonts w:ascii="Times New Roman" w:hAnsi="Times New Roman" w:cs="Times New Roman"/>
          <w:b/>
          <w:bCs/>
          <w:sz w:val="28"/>
          <w:szCs w:val="28"/>
        </w:rPr>
      </w:pPr>
    </w:p>
    <w:p w14:paraId="15CA05D4" w14:textId="77777777" w:rsidR="00AE79DD" w:rsidRDefault="00AE79DD" w:rsidP="00AE79DD">
      <w:pPr>
        <w:jc w:val="center"/>
        <w:rPr>
          <w:rFonts w:ascii="Times New Roman" w:hAnsi="Times New Roman" w:cs="Times New Roman"/>
          <w:b/>
          <w:bCs/>
          <w:sz w:val="28"/>
          <w:szCs w:val="28"/>
        </w:rPr>
      </w:pPr>
    </w:p>
    <w:p w14:paraId="024E5B7A" w14:textId="77777777" w:rsidR="00AE79DD" w:rsidRDefault="00AE79DD" w:rsidP="00AE79DD">
      <w:pPr>
        <w:jc w:val="center"/>
        <w:rPr>
          <w:rFonts w:ascii="Times New Roman" w:hAnsi="Times New Roman" w:cs="Times New Roman"/>
          <w:b/>
          <w:bCs/>
          <w:sz w:val="28"/>
          <w:szCs w:val="28"/>
        </w:rPr>
      </w:pPr>
    </w:p>
    <w:p w14:paraId="13181969" w14:textId="77777777" w:rsidR="00C96C3F" w:rsidRDefault="00C96C3F">
      <w:pPr>
        <w:rPr>
          <w:rFonts w:ascii="Times New Roman" w:hAnsi="Times New Roman" w:cs="Times New Roman"/>
          <w:b/>
          <w:bCs/>
          <w:sz w:val="28"/>
          <w:szCs w:val="28"/>
        </w:rPr>
      </w:pPr>
      <w:r>
        <w:rPr>
          <w:rFonts w:ascii="Times New Roman" w:hAnsi="Times New Roman" w:cs="Times New Roman"/>
          <w:b/>
          <w:bCs/>
          <w:sz w:val="28"/>
          <w:szCs w:val="28"/>
        </w:rPr>
        <w:br w:type="page"/>
      </w:r>
    </w:p>
    <w:p w14:paraId="1E938C91" w14:textId="77777777" w:rsidR="00AE79DD" w:rsidRDefault="00AE79DD" w:rsidP="00AE79DD">
      <w:pPr>
        <w:spacing w:before="100" w:beforeAutospacing="1" w:after="100" w:afterAutospacing="1" w:line="276" w:lineRule="auto"/>
        <w:jc w:val="center"/>
        <w:outlineLvl w:val="2"/>
        <w:rPr>
          <w:rFonts w:ascii="Times New Roman" w:eastAsia="Times New Roman" w:hAnsi="Times New Roman" w:cs="Times New Roman"/>
          <w:b/>
          <w:bCs/>
          <w:color w:val="2F5496" w:themeColor="accent1" w:themeShade="BF"/>
          <w:kern w:val="0"/>
          <w:sz w:val="24"/>
          <w:szCs w:val="24"/>
          <w14:ligatures w14:val="none"/>
        </w:rPr>
      </w:pPr>
      <w:r w:rsidRPr="00DF7AAB">
        <w:rPr>
          <w:rFonts w:ascii="Times New Roman" w:eastAsia="Times New Roman" w:hAnsi="Times New Roman" w:cs="Times New Roman"/>
          <w:b/>
          <w:bCs/>
          <w:color w:val="2F5496" w:themeColor="accent1" w:themeShade="BF"/>
          <w:kern w:val="0"/>
          <w:sz w:val="24"/>
          <w:szCs w:val="24"/>
          <w14:ligatures w14:val="none"/>
        </w:rPr>
        <w:lastRenderedPageBreak/>
        <w:t>Le rôle de l’Organisation mondiale de la Santé (OMS) dans la promotion des soins de santé primaires et de la santé communautaire à Madagascar</w:t>
      </w:r>
    </w:p>
    <w:p w14:paraId="1D8462BB" w14:textId="77777777" w:rsidR="0066376A" w:rsidRDefault="0066376A" w:rsidP="00AE79DD">
      <w:pPr>
        <w:spacing w:before="100" w:beforeAutospacing="1" w:after="100" w:afterAutospacing="1" w:line="276" w:lineRule="auto"/>
        <w:jc w:val="center"/>
        <w:outlineLvl w:val="2"/>
        <w:rPr>
          <w:rFonts w:ascii="Times New Roman" w:eastAsia="Times New Roman" w:hAnsi="Times New Roman" w:cs="Times New Roman"/>
          <w:b/>
          <w:bCs/>
          <w:color w:val="2F5496" w:themeColor="accent1" w:themeShade="BF"/>
          <w:kern w:val="0"/>
          <w:sz w:val="24"/>
          <w:szCs w:val="24"/>
          <w14:ligatures w14:val="none"/>
        </w:rPr>
        <w:sectPr w:rsidR="0066376A" w:rsidSect="002555EF">
          <w:pgSz w:w="11906" w:h="16838"/>
          <w:pgMar w:top="1418" w:right="1134" w:bottom="1418" w:left="1134" w:header="709" w:footer="709" w:gutter="0"/>
          <w:cols w:space="708"/>
          <w:docGrid w:linePitch="360"/>
        </w:sectPr>
      </w:pPr>
    </w:p>
    <w:p w14:paraId="7ACC616B" w14:textId="77777777" w:rsidR="0066376A" w:rsidRPr="00DF7AAB" w:rsidRDefault="0066376A" w:rsidP="0066376A">
      <w:pPr>
        <w:spacing w:after="0" w:line="276" w:lineRule="auto"/>
        <w:jc w:val="center"/>
        <w:outlineLvl w:val="2"/>
        <w:rPr>
          <w:rFonts w:ascii="Times New Roman" w:eastAsia="Times New Roman" w:hAnsi="Times New Roman" w:cs="Times New Roman"/>
          <w:b/>
          <w:bCs/>
          <w:color w:val="2F5496" w:themeColor="accent1" w:themeShade="BF"/>
          <w:kern w:val="0"/>
          <w:sz w:val="24"/>
          <w:szCs w:val="24"/>
          <w14:ligatures w14:val="none"/>
        </w:rPr>
      </w:pPr>
      <w:r>
        <w:rPr>
          <w:noProof/>
          <w:lang w:eastAsia="fr-FR"/>
        </w:rPr>
        <w:drawing>
          <wp:inline distT="0" distB="0" distL="0" distR="0" wp14:anchorId="35519CD6" wp14:editId="553E6D3F">
            <wp:extent cx="2243587" cy="1173480"/>
            <wp:effectExtent l="0" t="0" r="4445" b="7620"/>
            <wp:docPr id="18" name="Image 5" descr="Qu'est-ce que l'OMS ? Guide &amp; information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ce que l'OMS ? Guide &amp; informations 20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6296" cy="1201049"/>
                    </a:xfrm>
                    <a:prstGeom prst="rect">
                      <a:avLst/>
                    </a:prstGeom>
                    <a:noFill/>
                    <a:ln>
                      <a:noFill/>
                    </a:ln>
                  </pic:spPr>
                </pic:pic>
              </a:graphicData>
            </a:graphic>
          </wp:inline>
        </w:drawing>
      </w:r>
    </w:p>
    <w:p w14:paraId="0DC23CA3" w14:textId="1B1BDD81" w:rsidR="00AE79DD" w:rsidRPr="007E6C3B" w:rsidRDefault="00AE79DD" w:rsidP="0066376A">
      <w:pPr>
        <w:spacing w:after="0" w:line="276" w:lineRule="auto"/>
        <w:rPr>
          <w:rFonts w:ascii="Times New Roman" w:hAnsi="Times New Roman" w:cs="Times New Roman"/>
          <w:sz w:val="23"/>
          <w:szCs w:val="23"/>
          <w:vertAlign w:val="superscript"/>
        </w:rPr>
      </w:pPr>
      <w:r w:rsidRPr="007E6C3B">
        <w:rPr>
          <w:rFonts w:ascii="Times New Roman" w:hAnsi="Times New Roman" w:cs="Times New Roman"/>
          <w:sz w:val="23"/>
          <w:szCs w:val="23"/>
        </w:rPr>
        <w:t>Maurice YE,</w:t>
      </w:r>
      <w:r w:rsidRPr="007E6C3B">
        <w:rPr>
          <w:rFonts w:ascii="Segoe UI" w:eastAsia="Times New Roman" w:hAnsi="Segoe UI" w:cs="Segoe UI"/>
          <w:b/>
          <w:bCs/>
          <w:kern w:val="0"/>
          <w:sz w:val="23"/>
          <w:szCs w:val="23"/>
          <w14:ligatures w14:val="none"/>
        </w:rPr>
        <w:t xml:space="preserve"> </w:t>
      </w:r>
      <w:r w:rsidR="008C1360" w:rsidRPr="007E6C3B">
        <w:rPr>
          <w:rFonts w:ascii="Times New Roman" w:hAnsi="Times New Roman" w:cs="Times New Roman"/>
          <w:sz w:val="23"/>
          <w:szCs w:val="23"/>
        </w:rPr>
        <w:t>Ma</w:t>
      </w:r>
      <w:r w:rsidRPr="007E6C3B">
        <w:rPr>
          <w:rFonts w:ascii="Times New Roman" w:hAnsi="Times New Roman" w:cs="Times New Roman"/>
          <w:sz w:val="23"/>
          <w:szCs w:val="23"/>
        </w:rPr>
        <w:t>ndrosovololona</w:t>
      </w:r>
      <w:r w:rsidR="008C1360" w:rsidRPr="007E6C3B">
        <w:rPr>
          <w:rFonts w:ascii="Times New Roman" w:hAnsi="Times New Roman" w:cs="Times New Roman"/>
          <w:sz w:val="23"/>
          <w:szCs w:val="23"/>
        </w:rPr>
        <w:t xml:space="preserve"> V</w:t>
      </w:r>
      <w:r w:rsidRPr="007E6C3B">
        <w:rPr>
          <w:rFonts w:ascii="Times New Roman" w:hAnsi="Times New Roman" w:cs="Times New Roman"/>
          <w:sz w:val="23"/>
          <w:szCs w:val="23"/>
        </w:rPr>
        <w:t>,</w:t>
      </w:r>
      <w:r w:rsidR="008C1360" w:rsidRPr="007E6C3B">
        <w:rPr>
          <w:rFonts w:ascii="Segoe UI" w:eastAsia="Times New Roman" w:hAnsi="Segoe UI" w:cs="Segoe UI"/>
          <w:b/>
          <w:bCs/>
          <w:kern w:val="0"/>
          <w:sz w:val="23"/>
          <w:szCs w:val="23"/>
          <w14:ligatures w14:val="none"/>
        </w:rPr>
        <w:t xml:space="preserve"> </w:t>
      </w:r>
      <w:r w:rsidRPr="007E6C3B">
        <w:rPr>
          <w:rFonts w:ascii="Times New Roman" w:hAnsi="Times New Roman" w:cs="Times New Roman"/>
          <w:sz w:val="23"/>
          <w:szCs w:val="23"/>
        </w:rPr>
        <w:t>Cissoko</w:t>
      </w:r>
      <w:r w:rsidR="008C1360" w:rsidRPr="007E6C3B">
        <w:rPr>
          <w:rFonts w:ascii="Times New Roman" w:hAnsi="Times New Roman" w:cs="Times New Roman"/>
          <w:sz w:val="23"/>
          <w:szCs w:val="23"/>
        </w:rPr>
        <w:t xml:space="preserve"> B</w:t>
      </w:r>
      <w:r w:rsidRPr="007E6C3B">
        <w:rPr>
          <w:rFonts w:ascii="Times New Roman" w:hAnsi="Times New Roman" w:cs="Times New Roman"/>
          <w:sz w:val="23"/>
          <w:szCs w:val="23"/>
        </w:rPr>
        <w:t>,</w:t>
      </w:r>
      <w:r w:rsidRPr="007E6C3B">
        <w:rPr>
          <w:rFonts w:ascii="Segoe UI" w:eastAsia="Times New Roman" w:hAnsi="Segoe UI" w:cs="Segoe UI"/>
          <w:b/>
          <w:bCs/>
          <w:kern w:val="0"/>
          <w:sz w:val="23"/>
          <w:szCs w:val="23"/>
          <w14:ligatures w14:val="none"/>
        </w:rPr>
        <w:t xml:space="preserve"> </w:t>
      </w:r>
      <w:r w:rsidRPr="007E6C3B">
        <w:rPr>
          <w:rFonts w:ascii="Times New Roman" w:hAnsi="Times New Roman" w:cs="Times New Roman"/>
          <w:sz w:val="23"/>
          <w:szCs w:val="23"/>
        </w:rPr>
        <w:t>Musango</w:t>
      </w:r>
      <w:r w:rsidR="008C1360" w:rsidRPr="007E6C3B">
        <w:rPr>
          <w:rFonts w:ascii="Times New Roman" w:hAnsi="Times New Roman" w:cs="Times New Roman"/>
          <w:sz w:val="23"/>
          <w:szCs w:val="23"/>
        </w:rPr>
        <w:t xml:space="preserve"> L</w:t>
      </w:r>
    </w:p>
    <w:p w14:paraId="6F9CE8F1" w14:textId="77777777" w:rsidR="0066376A" w:rsidRPr="007E6C3B" w:rsidRDefault="00AE79DD" w:rsidP="005D22A7">
      <w:pPr>
        <w:spacing w:after="0" w:line="276" w:lineRule="auto"/>
        <w:rPr>
          <w:rFonts w:ascii="Times New Roman" w:hAnsi="Times New Roman" w:cs="Times New Roman"/>
          <w:color w:val="0070C0"/>
          <w:sz w:val="23"/>
          <w:szCs w:val="23"/>
        </w:rPr>
        <w:sectPr w:rsidR="0066376A" w:rsidRPr="007E6C3B" w:rsidSect="0066376A">
          <w:type w:val="continuous"/>
          <w:pgSz w:w="11906" w:h="16838"/>
          <w:pgMar w:top="1418" w:right="1134" w:bottom="1418" w:left="1134" w:header="709" w:footer="709" w:gutter="0"/>
          <w:cols w:num="2" w:space="708"/>
          <w:docGrid w:linePitch="360"/>
        </w:sectPr>
      </w:pPr>
      <w:r w:rsidRPr="007E6C3B">
        <w:rPr>
          <w:rFonts w:ascii="Times New Roman" w:hAnsi="Times New Roman" w:cs="Times New Roman"/>
          <w:color w:val="0070C0"/>
          <w:sz w:val="23"/>
          <w:szCs w:val="23"/>
        </w:rPr>
        <w:t>Organisation Mondiale de la Santé (OMS), Madagasca</w:t>
      </w:r>
      <w:r w:rsidR="0066376A" w:rsidRPr="007E6C3B">
        <w:rPr>
          <w:rFonts w:ascii="Times New Roman" w:hAnsi="Times New Roman" w:cs="Times New Roman"/>
          <w:color w:val="0070C0"/>
          <w:sz w:val="23"/>
          <w:szCs w:val="23"/>
        </w:rPr>
        <w:t>r</w:t>
      </w:r>
    </w:p>
    <w:p w14:paraId="71A15A70" w14:textId="77777777" w:rsidR="00AE79DD" w:rsidRPr="00E652E4" w:rsidRDefault="00AE79DD" w:rsidP="0066376A">
      <w:pPr>
        <w:pStyle w:val="NormalWeb"/>
        <w:spacing w:before="0" w:beforeAutospacing="0" w:after="0" w:afterAutospacing="0" w:line="380" w:lineRule="exact"/>
        <w:jc w:val="both"/>
        <w:rPr>
          <w:lang w:val="fr-BE"/>
        </w:rPr>
      </w:pPr>
      <w:r>
        <w:rPr>
          <w:rStyle w:val="lev"/>
        </w:rPr>
        <w:t>Contexte :</w:t>
      </w:r>
      <w:r>
        <w:t xml:space="preserve"> L'OMS joue un rôle dans le renforcement des systèmes de santé en mettant l'accent sur les soins de santé primaires (SSP) comme promu dans la Déclaration d'Alma-Ata en 1978 et réaffirmé dans la Déclaration d'Astana en 2019. À Madagascar, l'OMS et les autres partenaires appuient le gouvernement pour améliorer l'accès aux services de santé essentiels et renforcer la résilience des communautés, en reconnaissant le rôle crucial des agents communautaires (AC).</w:t>
      </w:r>
    </w:p>
    <w:p w14:paraId="56176250" w14:textId="77777777" w:rsidR="00AE79DD" w:rsidRDefault="00AE79DD" w:rsidP="00AE79DD">
      <w:pPr>
        <w:pStyle w:val="NormalWeb"/>
        <w:spacing w:line="380" w:lineRule="exact"/>
      </w:pPr>
      <w:r>
        <w:rPr>
          <w:rStyle w:val="lev"/>
        </w:rPr>
        <w:t>Approche</w:t>
      </w:r>
      <w:r w:rsidR="00960F4E">
        <w:rPr>
          <w:rStyle w:val="lev"/>
        </w:rPr>
        <w:t xml:space="preserve">: </w:t>
      </w:r>
      <w:r>
        <w:t xml:space="preserve"> </w:t>
      </w:r>
      <w:r w:rsidR="00960F4E">
        <w:t>L</w:t>
      </w:r>
      <w:r>
        <w:t>es contributions de l'OMS, basées sur les priorités stratégiques du pays, ont été analysées à travers la couverture sanitaire universelle (CSU), la protection contre les urgences sanitaires, la promotion de la santé et du bien-être.</w:t>
      </w:r>
    </w:p>
    <w:p w14:paraId="5A2378FE" w14:textId="77777777" w:rsidR="00AE79DD" w:rsidRDefault="00AE79DD" w:rsidP="00AE79DD">
      <w:pPr>
        <w:pStyle w:val="NormalWeb"/>
        <w:spacing w:line="380" w:lineRule="exact"/>
        <w:jc w:val="both"/>
      </w:pPr>
      <w:r>
        <w:rPr>
          <w:rStyle w:val="lev"/>
        </w:rPr>
        <w:t>Résultats:</w:t>
      </w:r>
      <w:r>
        <w:t xml:space="preserve"> Pour tendre vers la CSU, avec un accès aux soins de qualité et à la protection financière en santé, l’OMS a appuyé la mise en place des mutuelles de santé à Sainte-Marie et à Fenerive-Est. Un accent particulier a été mis sur la santé communautaire, partie intégrante du système de santé, dispensée par des AC et incluant les soins préventifs, curatifs et de réhabilitation tout au long du cycle de vie. En ce qui concerne la protection contre les urgences sanitaires, l’OMS a appuyé la réponse aux effets des cyclones, l’élaboration de plans de réponse multisectorielle, et des plans de contingence contre le Mpox et le choléra. L’OMS a efficacement contribué au renforcement des infrastructures de santé et des capacités du personnel pour dispenser des soins de qualité. Pour améliorer la santé et le bien-être, des programmes de lutte contre les maladies transmissibles et non transmissibles ont été appuyés par l’OMS, dont les campagnes de vaccination, le plan "big catch-up" pour rattraper l</w:t>
      </w:r>
      <w:r w:rsidR="00960F4E">
        <w:t>a</w:t>
      </w:r>
      <w:r>
        <w:t xml:space="preserve"> zéro dose, et la distribution de masse de médicaments.</w:t>
      </w:r>
    </w:p>
    <w:p w14:paraId="1DE591A0" w14:textId="77777777" w:rsidR="00AE79DD" w:rsidRDefault="00AE79DD" w:rsidP="00AE79DD">
      <w:pPr>
        <w:pStyle w:val="NormalWeb"/>
        <w:spacing w:line="380" w:lineRule="exact"/>
        <w:jc w:val="both"/>
      </w:pPr>
      <w:r>
        <w:rPr>
          <w:rStyle w:val="lev"/>
        </w:rPr>
        <w:t>Leçons apprises et défis:</w:t>
      </w:r>
      <w:r>
        <w:t xml:space="preserve"> Le renforcement des partenariats et une meilleure intégration des AC dans le système de santé restent indispensables pour le renforcement du système de santé. Malgré les progrès, des défis persistent : accès limité aux zones rurales, ressources financières insuffisantes, distribution inéquitable des AC, et charge de morbidité élevée.</w:t>
      </w:r>
    </w:p>
    <w:p w14:paraId="0B106971" w14:textId="77777777" w:rsidR="00AE79DD" w:rsidRDefault="00AE79DD" w:rsidP="00AE79DD">
      <w:pPr>
        <w:pStyle w:val="NormalWeb"/>
        <w:spacing w:before="0" w:beforeAutospacing="0" w:after="0" w:afterAutospacing="0" w:line="380" w:lineRule="exact"/>
      </w:pPr>
      <w:r>
        <w:rPr>
          <w:b/>
          <w:bCs/>
        </w:rPr>
        <w:t>Mots clés</w:t>
      </w:r>
      <w:r>
        <w:t xml:space="preserve"> : Soins de santé primaires ; Couverture santé universelle ; Agent de santé Communautaire.</w:t>
      </w:r>
    </w:p>
    <w:p w14:paraId="0FA9BE04" w14:textId="77777777" w:rsidR="00AE79DD" w:rsidRDefault="00AE79DD" w:rsidP="00AE79DD">
      <w:pPr>
        <w:spacing w:after="0" w:line="276" w:lineRule="auto"/>
        <w:jc w:val="center"/>
        <w:rPr>
          <w:rFonts w:ascii="Times New Roman" w:hAnsi="Times New Roman" w:cs="Times New Roman"/>
          <w:sz w:val="24"/>
          <w:szCs w:val="24"/>
        </w:rPr>
      </w:pPr>
    </w:p>
    <w:p w14:paraId="7DEB4823" w14:textId="77777777" w:rsidR="00AE79DD" w:rsidRPr="00DF7AAB" w:rsidRDefault="00AE79DD" w:rsidP="00AE79DD">
      <w:pPr>
        <w:spacing w:after="240" w:line="276" w:lineRule="auto"/>
        <w:jc w:val="center"/>
        <w:rPr>
          <w:rFonts w:asciiTheme="majorBidi" w:eastAsia="Times New Roman" w:hAnsiTheme="majorBidi" w:cstheme="majorBidi"/>
          <w:b/>
          <w:bCs/>
          <w:color w:val="2F5496" w:themeColor="accent1" w:themeShade="BF"/>
          <w:sz w:val="24"/>
          <w:szCs w:val="24"/>
          <w:lang w:eastAsia="zh-CN"/>
        </w:rPr>
      </w:pPr>
      <w:r w:rsidRPr="00DF7AAB">
        <w:rPr>
          <w:rFonts w:asciiTheme="majorBidi" w:eastAsia="Times New Roman" w:hAnsiTheme="majorBidi" w:cstheme="majorBidi"/>
          <w:b/>
          <w:bCs/>
          <w:color w:val="2F5496" w:themeColor="accent1" w:themeShade="BF"/>
          <w:sz w:val="24"/>
          <w:szCs w:val="24"/>
          <w:lang w:eastAsia="zh-CN"/>
        </w:rPr>
        <w:lastRenderedPageBreak/>
        <w:t>La lutte contre la polio à Madagascar : de la riposte à la transition</w:t>
      </w:r>
    </w:p>
    <w:p w14:paraId="463B58C1" w14:textId="77777777" w:rsidR="005D22A7" w:rsidRDefault="005D22A7" w:rsidP="00AE79DD">
      <w:pPr>
        <w:spacing w:after="240" w:line="276" w:lineRule="auto"/>
        <w:jc w:val="center"/>
        <w:rPr>
          <w:rFonts w:asciiTheme="majorBidi" w:eastAsia="Calibri" w:hAnsiTheme="majorBidi" w:cstheme="majorBidi"/>
          <w:sz w:val="24"/>
          <w:szCs w:val="24"/>
          <w:lang w:eastAsia="zh-CN"/>
        </w:rPr>
        <w:sectPr w:rsidR="005D22A7" w:rsidSect="0066376A">
          <w:type w:val="continuous"/>
          <w:pgSz w:w="11906" w:h="16838"/>
          <w:pgMar w:top="1418" w:right="1134" w:bottom="1418" w:left="1134" w:header="709" w:footer="709" w:gutter="0"/>
          <w:cols w:space="708"/>
          <w:docGrid w:linePitch="360"/>
        </w:sectPr>
      </w:pPr>
    </w:p>
    <w:p w14:paraId="57F3230E" w14:textId="77777777" w:rsidR="00562A76" w:rsidRPr="00D213F5" w:rsidRDefault="00562A76" w:rsidP="00562A76">
      <w:pPr>
        <w:spacing w:after="120" w:line="276" w:lineRule="auto"/>
        <w:ind w:right="68"/>
        <w:jc w:val="center"/>
        <w:rPr>
          <w:rFonts w:asciiTheme="majorBidi" w:eastAsia="Calibri" w:hAnsiTheme="majorBidi" w:cstheme="majorBidi"/>
          <w:sz w:val="24"/>
          <w:szCs w:val="24"/>
          <w:lang w:val="fr-BE" w:eastAsia="zh-CN"/>
        </w:rPr>
      </w:pPr>
    </w:p>
    <w:p w14:paraId="6DC8CFA2" w14:textId="20AE40A8" w:rsidR="00AE79DD" w:rsidRPr="007E6C3B" w:rsidRDefault="00AE79DD" w:rsidP="00AC4F4A">
      <w:pPr>
        <w:spacing w:after="240" w:line="276" w:lineRule="auto"/>
        <w:ind w:right="70"/>
        <w:jc w:val="center"/>
        <w:rPr>
          <w:rFonts w:asciiTheme="majorBidi" w:eastAsia="Calibri" w:hAnsiTheme="majorBidi" w:cstheme="majorBidi"/>
          <w:sz w:val="24"/>
          <w:szCs w:val="24"/>
          <w:vertAlign w:val="superscript"/>
          <w:lang w:val="en-US" w:eastAsia="zh-CN"/>
        </w:rPr>
      </w:pPr>
      <w:r w:rsidRPr="007E6C3B">
        <w:rPr>
          <w:rFonts w:asciiTheme="majorBidi" w:eastAsia="Calibri" w:hAnsiTheme="majorBidi" w:cstheme="majorBidi"/>
          <w:sz w:val="24"/>
          <w:szCs w:val="24"/>
          <w:lang w:val="en-US" w:eastAsia="zh-CN"/>
        </w:rPr>
        <w:t>C</w:t>
      </w:r>
      <w:r w:rsidR="007E6C3B" w:rsidRPr="007E6C3B">
        <w:rPr>
          <w:rFonts w:asciiTheme="majorBidi" w:eastAsia="Calibri" w:hAnsiTheme="majorBidi" w:cstheme="majorBidi"/>
          <w:sz w:val="24"/>
          <w:szCs w:val="24"/>
          <w:lang w:val="en-US" w:eastAsia="zh-CN"/>
        </w:rPr>
        <w:t>issoko B</w:t>
      </w:r>
      <w:r w:rsidRPr="007E6C3B">
        <w:rPr>
          <w:rFonts w:asciiTheme="majorBidi" w:eastAsia="Calibri" w:hAnsiTheme="majorBidi" w:cstheme="majorBidi"/>
          <w:sz w:val="24"/>
          <w:szCs w:val="24"/>
          <w:lang w:val="en-US" w:eastAsia="zh-CN"/>
        </w:rPr>
        <w:t xml:space="preserve"> </w:t>
      </w:r>
      <w:r w:rsidRPr="007E6C3B">
        <w:rPr>
          <w:rFonts w:asciiTheme="majorBidi" w:eastAsia="Calibri" w:hAnsiTheme="majorBidi" w:cstheme="majorBidi"/>
          <w:sz w:val="24"/>
          <w:szCs w:val="24"/>
          <w:vertAlign w:val="superscript"/>
          <w:lang w:val="en-US" w:eastAsia="zh-CN"/>
        </w:rPr>
        <w:t>1</w:t>
      </w:r>
      <w:r w:rsidRPr="007E6C3B">
        <w:rPr>
          <w:rFonts w:asciiTheme="majorBidi" w:eastAsia="Calibri" w:hAnsiTheme="majorBidi" w:cstheme="majorBidi"/>
          <w:sz w:val="24"/>
          <w:szCs w:val="24"/>
          <w:lang w:val="en-US" w:eastAsia="zh-CN"/>
        </w:rPr>
        <w:t>, D</w:t>
      </w:r>
      <w:r w:rsidR="007E6C3B" w:rsidRPr="007E6C3B">
        <w:rPr>
          <w:rFonts w:asciiTheme="majorBidi" w:eastAsia="Calibri" w:hAnsiTheme="majorBidi" w:cstheme="majorBidi"/>
          <w:sz w:val="24"/>
          <w:szCs w:val="24"/>
          <w:lang w:val="en-US" w:eastAsia="zh-CN"/>
        </w:rPr>
        <w:t>jawe K</w:t>
      </w:r>
      <w:r w:rsidRPr="007E6C3B">
        <w:rPr>
          <w:rFonts w:asciiTheme="majorBidi" w:eastAsia="Calibri" w:hAnsiTheme="majorBidi" w:cstheme="majorBidi"/>
          <w:sz w:val="24"/>
          <w:szCs w:val="24"/>
          <w:vertAlign w:val="superscript"/>
          <w:lang w:val="en-US" w:eastAsia="zh-CN"/>
        </w:rPr>
        <w:t xml:space="preserve"> 2</w:t>
      </w:r>
      <w:r w:rsidRPr="007E6C3B">
        <w:rPr>
          <w:rFonts w:asciiTheme="majorBidi" w:eastAsia="Calibri" w:hAnsiTheme="majorBidi" w:cstheme="majorBidi"/>
          <w:sz w:val="24"/>
          <w:szCs w:val="24"/>
          <w:lang w:val="en-US" w:eastAsia="zh-CN"/>
        </w:rPr>
        <w:t>, M</w:t>
      </w:r>
      <w:r w:rsidR="007E6C3B" w:rsidRPr="007E6C3B">
        <w:rPr>
          <w:rFonts w:asciiTheme="majorBidi" w:eastAsia="Calibri" w:hAnsiTheme="majorBidi" w:cstheme="majorBidi"/>
          <w:sz w:val="24"/>
          <w:szCs w:val="24"/>
          <w:lang w:val="en-US" w:eastAsia="zh-CN"/>
        </w:rPr>
        <w:t>usango L</w:t>
      </w:r>
      <w:r w:rsidRPr="007E6C3B">
        <w:rPr>
          <w:rFonts w:asciiTheme="majorBidi" w:eastAsia="Calibri" w:hAnsiTheme="majorBidi" w:cstheme="majorBidi"/>
          <w:sz w:val="24"/>
          <w:szCs w:val="24"/>
          <w:vertAlign w:val="superscript"/>
          <w:lang w:val="en-US" w:eastAsia="zh-CN"/>
        </w:rPr>
        <w:t>1,3,4</w:t>
      </w:r>
    </w:p>
    <w:p w14:paraId="080E5424" w14:textId="256F453D" w:rsidR="007E6C3B" w:rsidRDefault="00AE79DD" w:rsidP="00AC4F4A">
      <w:pPr>
        <w:spacing w:after="0" w:line="276" w:lineRule="auto"/>
        <w:ind w:right="-497"/>
        <w:rPr>
          <w:rFonts w:asciiTheme="majorBidi" w:eastAsia="Calibri" w:hAnsiTheme="majorBidi" w:cstheme="majorBidi"/>
          <w:lang w:eastAsia="zh-CN"/>
        </w:rPr>
      </w:pPr>
      <w:r w:rsidRPr="00FF1A75">
        <w:rPr>
          <w:rFonts w:asciiTheme="majorBidi" w:eastAsia="Calibri" w:hAnsiTheme="majorBidi" w:cstheme="majorBidi"/>
          <w:sz w:val="24"/>
          <w:szCs w:val="24"/>
          <w:vertAlign w:val="superscript"/>
          <w:lang w:eastAsia="zh-CN"/>
        </w:rPr>
        <w:t xml:space="preserve">1 </w:t>
      </w:r>
      <w:r w:rsidRPr="0083489D">
        <w:rPr>
          <w:rFonts w:asciiTheme="majorBidi" w:eastAsia="Calibri" w:hAnsiTheme="majorBidi" w:cstheme="majorBidi"/>
          <w:lang w:eastAsia="zh-CN"/>
        </w:rPr>
        <w:t>Organisation Mondiale de la Santé (OMS), Madagascar</w:t>
      </w:r>
      <w:r w:rsidR="0083489D">
        <w:rPr>
          <w:rFonts w:asciiTheme="majorBidi" w:eastAsia="Calibri" w:hAnsiTheme="majorBidi" w:cstheme="majorBidi"/>
          <w:lang w:eastAsia="zh-CN"/>
        </w:rPr>
        <w:t xml:space="preserve">, </w:t>
      </w:r>
      <w:r w:rsidRPr="0083489D">
        <w:rPr>
          <w:rFonts w:asciiTheme="majorBidi" w:eastAsia="Calibri" w:hAnsiTheme="majorBidi" w:cstheme="majorBidi"/>
          <w:vertAlign w:val="superscript"/>
          <w:lang w:eastAsia="zh-CN"/>
        </w:rPr>
        <w:t>2</w:t>
      </w:r>
      <w:r w:rsidRPr="0083489D">
        <w:rPr>
          <w:rFonts w:asciiTheme="majorBidi" w:eastAsia="Calibri" w:hAnsiTheme="majorBidi" w:cstheme="majorBidi"/>
          <w:lang w:eastAsia="zh-CN"/>
        </w:rPr>
        <w:t xml:space="preserve"> Coordination GPEI (Global Polio Eradication Initiative), Madagascar</w:t>
      </w:r>
      <w:r w:rsidR="0083489D">
        <w:rPr>
          <w:rFonts w:asciiTheme="majorBidi" w:eastAsia="Calibri" w:hAnsiTheme="majorBidi" w:cstheme="majorBidi"/>
          <w:lang w:eastAsia="zh-CN"/>
        </w:rPr>
        <w:t xml:space="preserve">, </w:t>
      </w:r>
      <w:r w:rsidRPr="0083489D">
        <w:rPr>
          <w:rFonts w:asciiTheme="majorBidi" w:eastAsia="Calibri" w:hAnsiTheme="majorBidi" w:cstheme="majorBidi"/>
          <w:vertAlign w:val="superscript"/>
          <w:lang w:eastAsia="zh-CN"/>
        </w:rPr>
        <w:t>3</w:t>
      </w:r>
      <w:r w:rsidRPr="0083489D">
        <w:rPr>
          <w:rFonts w:asciiTheme="majorBidi" w:eastAsia="Calibri" w:hAnsiTheme="majorBidi" w:cstheme="majorBidi"/>
          <w:lang w:eastAsia="zh-CN"/>
        </w:rPr>
        <w:t xml:space="preserve"> École Supérieure Polytechnique d'Antananarivo (ESPA), Madagascar</w:t>
      </w:r>
      <w:r w:rsidR="0083489D">
        <w:rPr>
          <w:rFonts w:asciiTheme="majorBidi" w:eastAsia="Calibri" w:hAnsiTheme="majorBidi" w:cstheme="majorBidi"/>
          <w:lang w:eastAsia="zh-CN"/>
        </w:rPr>
        <w:t xml:space="preserve">, </w:t>
      </w:r>
    </w:p>
    <w:p w14:paraId="4BD26CCB" w14:textId="3178F2FB" w:rsidR="00AE79DD" w:rsidRPr="0083489D" w:rsidRDefault="00AE79DD" w:rsidP="00AC4F4A">
      <w:pPr>
        <w:spacing w:after="0" w:line="276" w:lineRule="auto"/>
        <w:ind w:right="-497"/>
        <w:rPr>
          <w:rFonts w:asciiTheme="majorBidi" w:eastAsia="Calibri" w:hAnsiTheme="majorBidi" w:cstheme="majorBidi"/>
          <w:lang w:eastAsia="zh-CN"/>
        </w:rPr>
      </w:pPr>
      <w:r w:rsidRPr="0083489D">
        <w:rPr>
          <w:rFonts w:asciiTheme="majorBidi" w:eastAsia="Calibri" w:hAnsiTheme="majorBidi" w:cstheme="majorBidi"/>
          <w:vertAlign w:val="superscript"/>
          <w:lang w:eastAsia="zh-CN"/>
        </w:rPr>
        <w:t>4</w:t>
      </w:r>
      <w:r w:rsidRPr="0083489D">
        <w:rPr>
          <w:rFonts w:asciiTheme="majorBidi" w:eastAsia="Calibri" w:hAnsiTheme="majorBidi" w:cstheme="majorBidi"/>
          <w:lang w:eastAsia="zh-CN"/>
        </w:rPr>
        <w:t xml:space="preserve"> Université Libre de Bruxelles, </w:t>
      </w:r>
      <w:r w:rsidR="005D22A7" w:rsidRPr="0083489D">
        <w:rPr>
          <w:rFonts w:asciiTheme="majorBidi" w:eastAsia="Calibri" w:hAnsiTheme="majorBidi" w:cstheme="majorBidi"/>
          <w:lang w:eastAsia="zh-CN"/>
        </w:rPr>
        <w:t>Belgique</w:t>
      </w:r>
    </w:p>
    <w:p w14:paraId="62A473CC" w14:textId="77777777" w:rsidR="005D22A7" w:rsidRDefault="005D22A7" w:rsidP="00AE79DD">
      <w:pPr>
        <w:spacing w:after="0" w:line="276" w:lineRule="auto"/>
        <w:jc w:val="both"/>
        <w:rPr>
          <w:rFonts w:asciiTheme="majorBidi" w:eastAsia="Calibri" w:hAnsiTheme="majorBidi" w:cstheme="majorBidi"/>
          <w:sz w:val="24"/>
          <w:szCs w:val="24"/>
          <w:lang w:eastAsia="zh-CN"/>
        </w:rPr>
      </w:pPr>
    </w:p>
    <w:p w14:paraId="59FB40F5" w14:textId="77777777" w:rsidR="005D22A7" w:rsidRDefault="0083489D" w:rsidP="00AE79DD">
      <w:pPr>
        <w:spacing w:after="0" w:line="276" w:lineRule="auto"/>
        <w:jc w:val="both"/>
        <w:rPr>
          <w:rFonts w:asciiTheme="majorBidi" w:eastAsia="Calibri" w:hAnsiTheme="majorBidi" w:cstheme="majorBidi"/>
          <w:sz w:val="24"/>
          <w:szCs w:val="24"/>
          <w:lang w:eastAsia="zh-CN"/>
        </w:rPr>
      </w:pPr>
      <w:r>
        <w:rPr>
          <w:noProof/>
          <w:lang w:eastAsia="fr-FR"/>
        </w:rPr>
        <w:drawing>
          <wp:inline distT="0" distB="0" distL="0" distR="0" wp14:anchorId="24A1D74E" wp14:editId="56F1EE5D">
            <wp:extent cx="2800350" cy="1464689"/>
            <wp:effectExtent l="0" t="0" r="0" b="2540"/>
            <wp:docPr id="19" name="Image 5" descr="Qu'est-ce que l'OMS ? Guide &amp; information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ce que l'OMS ? Guide &amp; informations 20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039" cy="1500093"/>
                    </a:xfrm>
                    <a:prstGeom prst="rect">
                      <a:avLst/>
                    </a:prstGeom>
                    <a:noFill/>
                    <a:ln>
                      <a:noFill/>
                    </a:ln>
                  </pic:spPr>
                </pic:pic>
              </a:graphicData>
            </a:graphic>
          </wp:inline>
        </w:drawing>
      </w:r>
    </w:p>
    <w:p w14:paraId="16F7EDC5" w14:textId="77777777" w:rsidR="005D22A7" w:rsidRDefault="005D22A7" w:rsidP="00AE79DD">
      <w:pPr>
        <w:spacing w:after="0" w:line="276" w:lineRule="auto"/>
        <w:jc w:val="both"/>
        <w:rPr>
          <w:rFonts w:asciiTheme="majorBidi" w:eastAsia="Calibri" w:hAnsiTheme="majorBidi" w:cstheme="majorBidi"/>
          <w:sz w:val="24"/>
          <w:szCs w:val="24"/>
          <w:lang w:eastAsia="zh-CN"/>
        </w:rPr>
      </w:pPr>
    </w:p>
    <w:p w14:paraId="40694E39" w14:textId="77777777" w:rsidR="005D22A7" w:rsidRDefault="005D22A7" w:rsidP="00AE79DD">
      <w:pPr>
        <w:spacing w:after="0" w:line="276" w:lineRule="auto"/>
        <w:jc w:val="both"/>
        <w:rPr>
          <w:rFonts w:asciiTheme="majorBidi" w:eastAsia="Calibri" w:hAnsiTheme="majorBidi" w:cstheme="majorBidi"/>
          <w:sz w:val="24"/>
          <w:szCs w:val="24"/>
          <w:lang w:eastAsia="zh-CN"/>
        </w:rPr>
      </w:pPr>
    </w:p>
    <w:p w14:paraId="22EAA844" w14:textId="77777777" w:rsidR="005D22A7" w:rsidRDefault="005D22A7" w:rsidP="0083489D">
      <w:pPr>
        <w:spacing w:line="276" w:lineRule="auto"/>
        <w:rPr>
          <w:rFonts w:ascii="Times New Roman" w:eastAsia="Calibri" w:hAnsi="Times New Roman" w:cs="Times New Roman"/>
          <w:b/>
          <w:bCs/>
          <w:kern w:val="0"/>
          <w:sz w:val="24"/>
          <w:szCs w:val="24"/>
          <w14:ligatures w14:val="none"/>
        </w:rPr>
        <w:sectPr w:rsidR="005D22A7" w:rsidSect="005D22A7">
          <w:type w:val="continuous"/>
          <w:pgSz w:w="11906" w:h="16838"/>
          <w:pgMar w:top="1418" w:right="1134" w:bottom="1418" w:left="1134" w:header="709" w:footer="709" w:gutter="0"/>
          <w:cols w:num="2" w:space="708"/>
          <w:docGrid w:linePitch="360"/>
        </w:sectPr>
      </w:pPr>
    </w:p>
    <w:p w14:paraId="1F45FE17"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r w:rsidRPr="00FF1A75">
        <w:rPr>
          <w:rFonts w:asciiTheme="majorBidi" w:eastAsia="Times New Roman" w:hAnsiTheme="majorBidi" w:cstheme="majorBidi"/>
          <w:b/>
          <w:bCs/>
          <w:sz w:val="24"/>
          <w:szCs w:val="24"/>
          <w:lang w:eastAsia="zh-CN"/>
        </w:rPr>
        <w:t xml:space="preserve">Contexte </w:t>
      </w:r>
      <w:r w:rsidRPr="00FF1A75">
        <w:rPr>
          <w:rFonts w:asciiTheme="majorBidi" w:eastAsia="Times New Roman" w:hAnsiTheme="majorBidi" w:cstheme="majorBidi"/>
          <w:sz w:val="24"/>
          <w:szCs w:val="24"/>
          <w:lang w:eastAsia="zh-CN"/>
        </w:rPr>
        <w:t>: Madagascar reste vulnérable à la poliomyélite en raison d’une couverture vaccinale insuffisante et d’une surveillance épidémiologique limitée notamment dans les zones d’accès difficile et d’insécurité. La dernière flambée confirmée de poliomyélite, de 2020 à 2023 avec 382 cas de variants polio de type 1 dont 2 cas chez des adultes, a révélé l’urgence d’une riposte rapide et d’une intégration durable des activités de lutte contre la polio dans le système de santé.</w:t>
      </w:r>
    </w:p>
    <w:p w14:paraId="5B317379"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p>
    <w:p w14:paraId="1327CEDD"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r w:rsidRPr="00FF1A75">
        <w:rPr>
          <w:rFonts w:asciiTheme="majorBidi" w:eastAsia="Times New Roman" w:hAnsiTheme="majorBidi" w:cstheme="majorBidi"/>
          <w:b/>
          <w:bCs/>
          <w:sz w:val="24"/>
          <w:szCs w:val="24"/>
          <w:lang w:eastAsia="zh-CN"/>
        </w:rPr>
        <w:t>Approche :</w:t>
      </w:r>
      <w:r w:rsidRPr="00FF1A75">
        <w:rPr>
          <w:rFonts w:asciiTheme="majorBidi" w:eastAsia="Times New Roman" w:hAnsiTheme="majorBidi" w:cstheme="majorBidi"/>
          <w:sz w:val="24"/>
          <w:szCs w:val="24"/>
          <w:lang w:eastAsia="zh-CN"/>
        </w:rPr>
        <w:t xml:space="preserve"> En réponse, Madagascar a mis en œuvre 7 campagnes de vaccination de masse, renforcé la surveillance et intensifié la vaccination de routine par la formation, l’appui technique et la sensibilisation communautaire. Un suivi rapproché, une coordination efficace du ministère de la Santé avec les PTFs et une approche multisectorielle ont également soutenu ces efforts.</w:t>
      </w:r>
    </w:p>
    <w:p w14:paraId="7937A8F5"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p>
    <w:p w14:paraId="6759B371"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r w:rsidRPr="00FF1A75">
        <w:rPr>
          <w:rFonts w:asciiTheme="majorBidi" w:eastAsia="Times New Roman" w:hAnsiTheme="majorBidi" w:cstheme="majorBidi"/>
          <w:b/>
          <w:bCs/>
          <w:sz w:val="24"/>
          <w:szCs w:val="24"/>
          <w:lang w:eastAsia="zh-CN"/>
        </w:rPr>
        <w:t>Résultats :</w:t>
      </w:r>
      <w:r w:rsidRPr="00FF1A75">
        <w:rPr>
          <w:rFonts w:asciiTheme="majorBidi" w:eastAsia="Times New Roman" w:hAnsiTheme="majorBidi" w:cstheme="majorBidi"/>
          <w:sz w:val="24"/>
          <w:szCs w:val="24"/>
          <w:lang w:eastAsia="zh-CN"/>
        </w:rPr>
        <w:t xml:space="preserve"> Les activités de riposte ont permis d’interrompre rapidement la circulation du poliovirus, avec aucun cas notifié depuis septembre 2023. et d’améliorer la couverture vaccinale nationale, tout en réduisant les disparités régionales. Les indicateurs de lutte contre la polio se sont également améliorés, de même qu’une régression remarquable des réticences à la vaccination. </w:t>
      </w:r>
    </w:p>
    <w:p w14:paraId="7745DA60"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p>
    <w:p w14:paraId="4DD79D65"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r w:rsidRPr="00FF1A75">
        <w:rPr>
          <w:rFonts w:asciiTheme="majorBidi" w:eastAsia="Times New Roman" w:hAnsiTheme="majorBidi" w:cstheme="majorBidi"/>
          <w:b/>
          <w:bCs/>
          <w:sz w:val="24"/>
          <w:szCs w:val="24"/>
          <w:lang w:eastAsia="zh-CN"/>
        </w:rPr>
        <w:t>Leçons apprises</w:t>
      </w:r>
      <w:r w:rsidRPr="00FF1A75">
        <w:rPr>
          <w:rFonts w:asciiTheme="majorBidi" w:eastAsia="Times New Roman" w:hAnsiTheme="majorBidi" w:cstheme="majorBidi"/>
          <w:sz w:val="24"/>
          <w:szCs w:val="24"/>
          <w:lang w:eastAsia="zh-CN"/>
        </w:rPr>
        <w:t xml:space="preserve"> : La coordination multisectorielle et l’engagement communautaire sont essentiels pour une riposte efficace. Le renforcement de la vaccination de routine et de la surveillance est impérieux pour éviter la résurgence des épidémies. L’intégration des activités des programmes est un gage d’efficience, cependant des efforts supplémentaires demeurent nécessaires pour assurer des financements durables et renforcer l’accès aux services de santé. Le plan de transition polio devra capitaliser ces enseignements pour pérenniser les acquis. </w:t>
      </w:r>
    </w:p>
    <w:p w14:paraId="63BE03BB" w14:textId="77777777" w:rsidR="00AE79DD" w:rsidRPr="00FF1A75" w:rsidRDefault="00AE79DD" w:rsidP="00AE79DD">
      <w:pPr>
        <w:spacing w:after="0" w:line="360" w:lineRule="auto"/>
        <w:jc w:val="both"/>
        <w:rPr>
          <w:rFonts w:asciiTheme="majorBidi" w:eastAsia="Times New Roman" w:hAnsiTheme="majorBidi" w:cstheme="majorBidi"/>
          <w:sz w:val="24"/>
          <w:szCs w:val="24"/>
          <w:lang w:eastAsia="zh-CN"/>
        </w:rPr>
      </w:pPr>
    </w:p>
    <w:p w14:paraId="0BA2072F" w14:textId="77777777" w:rsidR="00AE79DD" w:rsidRDefault="00AE79DD" w:rsidP="00AE79DD">
      <w:pPr>
        <w:spacing w:after="0" w:line="360" w:lineRule="auto"/>
        <w:jc w:val="both"/>
        <w:rPr>
          <w:rFonts w:asciiTheme="majorBidi" w:eastAsia="Times New Roman" w:hAnsiTheme="majorBidi" w:cstheme="majorBidi"/>
          <w:sz w:val="24"/>
          <w:szCs w:val="24"/>
          <w:lang w:eastAsia="zh-CN"/>
        </w:rPr>
      </w:pPr>
      <w:r w:rsidRPr="00FF1A75">
        <w:rPr>
          <w:rFonts w:asciiTheme="majorBidi" w:eastAsia="Times New Roman" w:hAnsiTheme="majorBidi" w:cstheme="majorBidi"/>
          <w:b/>
          <w:bCs/>
          <w:sz w:val="24"/>
          <w:szCs w:val="24"/>
          <w:lang w:eastAsia="zh-CN"/>
        </w:rPr>
        <w:t>Mots-clés</w:t>
      </w:r>
      <w:r w:rsidRPr="00FF1A75">
        <w:rPr>
          <w:rFonts w:asciiTheme="majorBidi" w:eastAsia="Times New Roman" w:hAnsiTheme="majorBidi" w:cstheme="majorBidi"/>
          <w:sz w:val="24"/>
          <w:szCs w:val="24"/>
          <w:lang w:eastAsia="zh-CN"/>
        </w:rPr>
        <w:t xml:space="preserve"> : Poliomyélite, vaccination, surveillance, transition</w:t>
      </w:r>
    </w:p>
    <w:p w14:paraId="61FA5F47" w14:textId="77777777" w:rsidR="00AE79DD" w:rsidRDefault="00AE79DD" w:rsidP="00AE79DD">
      <w:pPr>
        <w:spacing w:after="0" w:line="276" w:lineRule="auto"/>
        <w:jc w:val="both"/>
        <w:rPr>
          <w:rFonts w:asciiTheme="majorBidi" w:eastAsia="Times New Roman" w:hAnsiTheme="majorBidi" w:cstheme="majorBidi"/>
          <w:sz w:val="24"/>
          <w:szCs w:val="24"/>
          <w:lang w:eastAsia="zh-CN"/>
        </w:rPr>
      </w:pPr>
    </w:p>
    <w:p w14:paraId="5D261263" w14:textId="77777777" w:rsidR="00AE79DD" w:rsidRPr="00DF7AAB" w:rsidRDefault="00AE79DD" w:rsidP="00AE79DD">
      <w:pPr>
        <w:spacing w:after="0" w:line="276" w:lineRule="auto"/>
        <w:jc w:val="center"/>
        <w:rPr>
          <w:rFonts w:ascii="Times New Roman" w:eastAsia="Times New Roman" w:hAnsi="Times New Roman" w:cs="Times New Roman"/>
          <w:b/>
          <w:bCs/>
          <w:color w:val="2F5496" w:themeColor="accent1" w:themeShade="BF"/>
          <w:sz w:val="24"/>
          <w:szCs w:val="24"/>
          <w:lang w:val="fr-CI"/>
        </w:rPr>
      </w:pPr>
      <w:r w:rsidRPr="00DF7AAB">
        <w:rPr>
          <w:rFonts w:ascii="Times New Roman" w:eastAsia="Times New Roman" w:hAnsi="Times New Roman" w:cs="Times New Roman"/>
          <w:b/>
          <w:bCs/>
          <w:color w:val="2F5496" w:themeColor="accent1" w:themeShade="BF"/>
          <w:sz w:val="24"/>
          <w:szCs w:val="24"/>
          <w:lang w:val="fr-CI"/>
        </w:rPr>
        <w:lastRenderedPageBreak/>
        <w:t>Bonnes pratiques, leçons apprises et défis de la Communication sur les Risques et l’Engagement Communautaire (CREC) durant les urgences de santé publique à Madagascar</w:t>
      </w:r>
    </w:p>
    <w:p w14:paraId="189C59E0" w14:textId="77777777" w:rsidR="0083489D" w:rsidRDefault="0083489D" w:rsidP="00AE79DD">
      <w:pPr>
        <w:spacing w:before="240" w:after="0" w:line="276" w:lineRule="auto"/>
        <w:jc w:val="center"/>
        <w:rPr>
          <w:rFonts w:ascii="Times New Roman" w:hAnsi="Times New Roman" w:cs="Times New Roman"/>
          <w:sz w:val="24"/>
          <w:szCs w:val="24"/>
        </w:rPr>
        <w:sectPr w:rsidR="0083489D" w:rsidSect="0066376A">
          <w:type w:val="continuous"/>
          <w:pgSz w:w="11906" w:h="16838"/>
          <w:pgMar w:top="1418" w:right="1134" w:bottom="1418" w:left="1134" w:header="709" w:footer="709" w:gutter="0"/>
          <w:cols w:space="708"/>
          <w:docGrid w:linePitch="360"/>
        </w:sectPr>
      </w:pPr>
    </w:p>
    <w:p w14:paraId="4130AE28" w14:textId="636A42FD" w:rsidR="00AE79DD" w:rsidRDefault="00AE79DD" w:rsidP="0083489D">
      <w:pPr>
        <w:spacing w:before="240" w:after="0" w:line="276" w:lineRule="auto"/>
        <w:jc w:val="center"/>
        <w:rPr>
          <w:rFonts w:ascii="Times New Roman" w:hAnsi="Times New Roman" w:cs="Times New Roman"/>
          <w:sz w:val="24"/>
          <w:szCs w:val="24"/>
          <w:vertAlign w:val="superscript"/>
        </w:rPr>
      </w:pPr>
      <w:r>
        <w:rPr>
          <w:rFonts w:ascii="Times New Roman" w:hAnsi="Times New Roman" w:cs="Times New Roman"/>
          <w:sz w:val="24"/>
          <w:szCs w:val="24"/>
        </w:rPr>
        <w:t>Mandrosovololona</w:t>
      </w:r>
      <w:r w:rsidR="00562A76">
        <w:rPr>
          <w:rFonts w:ascii="Times New Roman" w:hAnsi="Times New Roman" w:cs="Times New Roman"/>
          <w:sz w:val="24"/>
          <w:szCs w:val="24"/>
        </w:rPr>
        <w:t xml:space="preserve"> V</w:t>
      </w:r>
      <w:r>
        <w:rPr>
          <w:rFonts w:ascii="Times New Roman" w:hAnsi="Times New Roman" w:cs="Times New Roman"/>
          <w:sz w:val="24"/>
          <w:szCs w:val="24"/>
          <w:vertAlign w:val="superscript"/>
        </w:rPr>
        <w:t>1,2,3</w:t>
      </w:r>
      <w:r>
        <w:rPr>
          <w:rFonts w:ascii="Times New Roman" w:hAnsi="Times New Roman" w:cs="Times New Roman"/>
          <w:sz w:val="24"/>
          <w:szCs w:val="24"/>
        </w:rPr>
        <w:t>, Musango</w:t>
      </w:r>
      <w:r w:rsidR="00562A76">
        <w:rPr>
          <w:rFonts w:ascii="Times New Roman" w:hAnsi="Times New Roman" w:cs="Times New Roman"/>
          <w:sz w:val="24"/>
          <w:szCs w:val="24"/>
        </w:rPr>
        <w:t xml:space="preserve"> L</w:t>
      </w:r>
      <w:r>
        <w:rPr>
          <w:rFonts w:ascii="Times New Roman" w:hAnsi="Times New Roman" w:cs="Times New Roman"/>
          <w:sz w:val="24"/>
          <w:szCs w:val="24"/>
          <w:vertAlign w:val="superscript"/>
        </w:rPr>
        <w:t>1,4,5</w:t>
      </w:r>
    </w:p>
    <w:p w14:paraId="03960ED3" w14:textId="77777777" w:rsidR="00AE79DD" w:rsidRPr="004962EE" w:rsidRDefault="00AE79DD" w:rsidP="00562A76">
      <w:pPr>
        <w:spacing w:before="120" w:after="240" w:line="276" w:lineRule="auto"/>
        <w:ind w:right="-215"/>
        <w:jc w:val="both"/>
        <w:rPr>
          <w:rFonts w:ascii="Times New Roman" w:hAnsi="Times New Roman" w:cs="Times New Roman"/>
        </w:rPr>
      </w:pPr>
      <w:r w:rsidRPr="004962EE">
        <w:rPr>
          <w:rFonts w:ascii="Times New Roman" w:hAnsi="Times New Roman" w:cs="Times New Roman"/>
          <w:vertAlign w:val="superscript"/>
        </w:rPr>
        <w:t>1</w:t>
      </w:r>
      <w:r w:rsidRPr="004962EE">
        <w:rPr>
          <w:rFonts w:ascii="Times New Roman" w:hAnsi="Times New Roman" w:cs="Times New Roman"/>
        </w:rPr>
        <w:t>Organisation Mondiale de la Santé (OMS), Madagascar</w:t>
      </w:r>
      <w:r w:rsidR="0083489D" w:rsidRPr="004962EE">
        <w:rPr>
          <w:rFonts w:ascii="Times New Roman" w:hAnsi="Times New Roman" w:cs="Times New Roman"/>
        </w:rPr>
        <w:t xml:space="preserve">, </w:t>
      </w:r>
      <w:r w:rsidRPr="004962EE">
        <w:rPr>
          <w:rFonts w:ascii="Times New Roman" w:hAnsi="Times New Roman" w:cs="Times New Roman"/>
          <w:vertAlign w:val="superscript"/>
        </w:rPr>
        <w:t>2</w:t>
      </w:r>
      <w:r w:rsidRPr="004962EE">
        <w:rPr>
          <w:rFonts w:ascii="Times New Roman" w:hAnsi="Times New Roman" w:cs="Times New Roman"/>
        </w:rPr>
        <w:t>Faculté de Médecine d’Antananarivo, Madagascar</w:t>
      </w:r>
      <w:r w:rsidR="0083489D" w:rsidRPr="004962EE">
        <w:rPr>
          <w:rFonts w:ascii="Times New Roman" w:hAnsi="Times New Roman" w:cs="Times New Roman"/>
        </w:rPr>
        <w:t xml:space="preserve">, </w:t>
      </w:r>
      <w:r w:rsidRPr="004962EE">
        <w:rPr>
          <w:rFonts w:ascii="Times New Roman" w:hAnsi="Times New Roman" w:cs="Times New Roman"/>
          <w:vertAlign w:val="superscript"/>
        </w:rPr>
        <w:t>3</w:t>
      </w:r>
      <w:r w:rsidRPr="004962EE">
        <w:rPr>
          <w:rFonts w:ascii="Times New Roman" w:hAnsi="Times New Roman" w:cs="Times New Roman"/>
        </w:rPr>
        <w:t>École doctorale Sciences de la Vie et de l’Environnement (SVE), Antananarivo, Madagascar</w:t>
      </w:r>
      <w:r w:rsidR="0083489D" w:rsidRPr="004962EE">
        <w:rPr>
          <w:rFonts w:ascii="Times New Roman" w:hAnsi="Times New Roman" w:cs="Times New Roman"/>
        </w:rPr>
        <w:t xml:space="preserve">, </w:t>
      </w:r>
      <w:r w:rsidRPr="004962EE">
        <w:rPr>
          <w:rFonts w:ascii="Times New Roman" w:hAnsi="Times New Roman" w:cs="Times New Roman"/>
          <w:vertAlign w:val="superscript"/>
        </w:rPr>
        <w:t>4</w:t>
      </w:r>
      <w:r w:rsidRPr="004962EE">
        <w:rPr>
          <w:rFonts w:ascii="Times New Roman" w:hAnsi="Times New Roman" w:cs="Times New Roman"/>
        </w:rPr>
        <w:t>École Supérieure Polytechnique d'Antananarivo (ESPA), Madagascar</w:t>
      </w:r>
      <w:r w:rsidR="0083489D" w:rsidRPr="004962EE">
        <w:rPr>
          <w:rFonts w:ascii="Times New Roman" w:hAnsi="Times New Roman" w:cs="Times New Roman"/>
        </w:rPr>
        <w:t xml:space="preserve">, </w:t>
      </w:r>
      <w:r w:rsidRPr="004962EE">
        <w:rPr>
          <w:rFonts w:ascii="Times New Roman" w:hAnsi="Times New Roman" w:cs="Times New Roman"/>
          <w:vertAlign w:val="superscript"/>
        </w:rPr>
        <w:t>5</w:t>
      </w:r>
      <w:r w:rsidRPr="004962EE">
        <w:rPr>
          <w:rFonts w:ascii="Times New Roman" w:hAnsi="Times New Roman" w:cs="Times New Roman"/>
        </w:rPr>
        <w:t xml:space="preserve"> Université Libre de Bruxelles, Belgique</w:t>
      </w:r>
    </w:p>
    <w:p w14:paraId="2EC36369" w14:textId="77777777" w:rsidR="0083489D" w:rsidRDefault="0083489D" w:rsidP="00AE79DD">
      <w:pPr>
        <w:pStyle w:val="Paragraphedeliste"/>
        <w:spacing w:after="0"/>
        <w:ind w:left="0"/>
        <w:jc w:val="both"/>
        <w:rPr>
          <w:rFonts w:ascii="Times New Roman" w:hAnsi="Times New Roman" w:cs="Times New Roman"/>
          <w:b/>
          <w:bCs/>
          <w:sz w:val="24"/>
          <w:szCs w:val="24"/>
        </w:rPr>
      </w:pPr>
    </w:p>
    <w:p w14:paraId="036C9CAD" w14:textId="77777777" w:rsidR="0083489D" w:rsidRDefault="0083489D" w:rsidP="00AE79DD">
      <w:pPr>
        <w:pStyle w:val="Paragraphedeliste"/>
        <w:spacing w:after="0"/>
        <w:ind w:left="0"/>
        <w:jc w:val="both"/>
        <w:rPr>
          <w:rFonts w:ascii="Times New Roman" w:hAnsi="Times New Roman" w:cs="Times New Roman"/>
          <w:b/>
          <w:bCs/>
          <w:sz w:val="24"/>
          <w:szCs w:val="24"/>
        </w:rPr>
        <w:sectPr w:rsidR="0083489D" w:rsidSect="0083489D">
          <w:type w:val="continuous"/>
          <w:pgSz w:w="11906" w:h="16838"/>
          <w:pgMar w:top="1418" w:right="1134" w:bottom="1418" w:left="1134" w:header="709" w:footer="709" w:gutter="0"/>
          <w:cols w:num="2" w:space="708"/>
          <w:docGrid w:linePitch="360"/>
        </w:sectPr>
      </w:pPr>
      <w:r>
        <w:rPr>
          <w:noProof/>
          <w:lang w:eastAsia="fr-FR"/>
        </w:rPr>
        <w:drawing>
          <wp:inline distT="0" distB="0" distL="0" distR="0" wp14:anchorId="3D6F163B" wp14:editId="1A5255E1">
            <wp:extent cx="2804481" cy="1466850"/>
            <wp:effectExtent l="0" t="0" r="0" b="0"/>
            <wp:docPr id="20" name="Image 5" descr="Qu'est-ce que l'OMS ? Guide &amp; information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ce que l'OMS ? Guide &amp; informations 2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687" cy="1493633"/>
                    </a:xfrm>
                    <a:prstGeom prst="rect">
                      <a:avLst/>
                    </a:prstGeom>
                    <a:noFill/>
                    <a:ln>
                      <a:noFill/>
                    </a:ln>
                  </pic:spPr>
                </pic:pic>
              </a:graphicData>
            </a:graphic>
          </wp:inline>
        </w:drawing>
      </w:r>
    </w:p>
    <w:p w14:paraId="78C34F78" w14:textId="77777777" w:rsidR="00AE79DD" w:rsidRDefault="00AE79DD" w:rsidP="00AE79DD">
      <w:pPr>
        <w:spacing w:after="200" w:line="400" w:lineRule="exact"/>
        <w:jc w:val="both"/>
        <w:rPr>
          <w:rFonts w:ascii="Times New Roman" w:hAnsi="Times New Roman" w:cs="Times New Roman"/>
          <w:sz w:val="24"/>
          <w:szCs w:val="24"/>
        </w:rPr>
      </w:pPr>
      <w:r>
        <w:rPr>
          <w:rFonts w:ascii="Times New Roman" w:hAnsi="Times New Roman" w:cs="Times New Roman"/>
          <w:b/>
          <w:bCs/>
          <w:sz w:val="24"/>
          <w:szCs w:val="24"/>
        </w:rPr>
        <w:t>Contexte</w:t>
      </w:r>
      <w:r>
        <w:rPr>
          <w:rFonts w:ascii="Times New Roman" w:hAnsi="Times New Roman" w:cs="Times New Roman"/>
          <w:sz w:val="24"/>
          <w:szCs w:val="24"/>
        </w:rPr>
        <w:t xml:space="preserve"> :  Au cours des 36 dernières années, Madagascar a enregistré près de 50 flambées épidémiques et catastrophes naturelles. La Communication sur les Risques et l’Engagement Communautaire (CREC) représente une composante essentielle de la prévention, de la préparation et de la réponse à une urgence sanitaire. Une communication inadaptée entraine des infodémies et des rumeurs au sein des communautés, compromettant les interventions et favorisant la propagation de la maladie.</w:t>
      </w:r>
    </w:p>
    <w:p w14:paraId="77CC9864" w14:textId="77777777" w:rsidR="00AE79DD" w:rsidRDefault="00AE79DD" w:rsidP="00AE79DD">
      <w:pPr>
        <w:spacing w:after="200" w:line="400" w:lineRule="exact"/>
        <w:jc w:val="both"/>
        <w:rPr>
          <w:rFonts w:ascii="Times New Roman" w:hAnsi="Times New Roman" w:cs="Times New Roman"/>
          <w:sz w:val="24"/>
          <w:szCs w:val="24"/>
        </w:rPr>
      </w:pPr>
      <w:r>
        <w:rPr>
          <w:rFonts w:ascii="Times New Roman" w:hAnsi="Times New Roman" w:cs="Times New Roman"/>
          <w:b/>
          <w:bCs/>
          <w:sz w:val="24"/>
          <w:szCs w:val="24"/>
        </w:rPr>
        <w:t>Approche</w:t>
      </w:r>
      <w:r>
        <w:rPr>
          <w:rFonts w:ascii="Times New Roman" w:hAnsi="Times New Roman" w:cs="Times New Roman"/>
          <w:sz w:val="24"/>
          <w:szCs w:val="24"/>
        </w:rPr>
        <w:t xml:space="preserve"> : Des revues conjointes multisectorielles, des interventions en matière de CREC ont été organisées, lors des flambées épidémiques de peste en 2017, de la COVID-19 en 2020 et de la crise nutritionnelle liée à la sècheresse chronique à Madagascar. Pour ce faire, la méthodologie de l’Organisation Mondiale de la Santé (OMS) y afférente a été adoptée en identifiant les meilleures pratiques, les leçons apprises, les défis et les recommandations en matière de CREC.   </w:t>
      </w:r>
    </w:p>
    <w:p w14:paraId="7EFF2072" w14:textId="77777777" w:rsidR="00AE79DD" w:rsidRDefault="00AE79DD" w:rsidP="00AE79DD">
      <w:pPr>
        <w:spacing w:after="200" w:line="400" w:lineRule="exact"/>
        <w:jc w:val="both"/>
        <w:rPr>
          <w:rFonts w:ascii="Times New Roman" w:hAnsi="Times New Roman" w:cs="Times New Roman"/>
          <w:sz w:val="24"/>
          <w:szCs w:val="24"/>
        </w:rPr>
      </w:pPr>
      <w:r>
        <w:rPr>
          <w:rFonts w:ascii="Times New Roman" w:hAnsi="Times New Roman" w:cs="Times New Roman"/>
          <w:b/>
          <w:bCs/>
          <w:sz w:val="24"/>
          <w:szCs w:val="24"/>
        </w:rPr>
        <w:t>Résultats</w:t>
      </w:r>
      <w:r>
        <w:rPr>
          <w:rFonts w:ascii="Times New Roman" w:hAnsi="Times New Roman" w:cs="Times New Roman"/>
          <w:sz w:val="24"/>
          <w:szCs w:val="24"/>
        </w:rPr>
        <w:t xml:space="preserve"> : Les bonnes pratiques sont représentées principalement par la mise en place d’une commission de CREC au niveau stratégique et opérationnel ; la disponibilité des plans de communication ; la collaboration avec les leaders communautaires, les médias, les influenceurs et les autres secteurs ; la mise en place d’une ligne verte ; et l’organisation des séances de sensibilisation et des enquêtes communautaires.</w:t>
      </w:r>
    </w:p>
    <w:p w14:paraId="1C8CB9D1" w14:textId="77777777" w:rsidR="00AE79DD" w:rsidRDefault="00AE79DD" w:rsidP="00AE79DD">
      <w:pPr>
        <w:spacing w:after="200" w:line="400" w:lineRule="exact"/>
        <w:jc w:val="both"/>
        <w:rPr>
          <w:rFonts w:ascii="Times New Roman" w:hAnsi="Times New Roman" w:cs="Times New Roman"/>
          <w:sz w:val="24"/>
          <w:szCs w:val="24"/>
        </w:rPr>
      </w:pPr>
      <w:r>
        <w:rPr>
          <w:rFonts w:ascii="Times New Roman" w:hAnsi="Times New Roman" w:cs="Times New Roman"/>
          <w:b/>
          <w:bCs/>
          <w:sz w:val="24"/>
          <w:szCs w:val="24"/>
        </w:rPr>
        <w:t>Leçons apprises et défis</w:t>
      </w:r>
      <w:r>
        <w:rPr>
          <w:rFonts w:ascii="Times New Roman" w:hAnsi="Times New Roman" w:cs="Times New Roman"/>
          <w:sz w:val="24"/>
          <w:szCs w:val="24"/>
        </w:rPr>
        <w:t xml:space="preserve"> : Une anticipation préparatoire avec une communication adaptée basée sur des enquêtes socio-anthropologique, des connaissances, attitudes et pratiques, figure parmi les piliers de réussite. Néanmoins, des difficultés ont été observées lors de la mise en œuvre de certains protocoles sanitaires face aux aspects socio-culturels et religieux, la gestion des rumeurs, la stigmatisation sociale, et la pérennisation de la ligne verte.</w:t>
      </w:r>
    </w:p>
    <w:p w14:paraId="5DC138E7" w14:textId="77777777" w:rsidR="00AE79DD" w:rsidRDefault="00AE79DD" w:rsidP="00AE79DD">
      <w:pPr>
        <w:spacing w:after="200" w:line="400" w:lineRule="exact"/>
        <w:jc w:val="both"/>
        <w:rPr>
          <w:rFonts w:ascii="Times New Roman" w:hAnsi="Times New Roman" w:cs="Times New Roman"/>
          <w:sz w:val="24"/>
          <w:szCs w:val="24"/>
        </w:rPr>
      </w:pPr>
      <w:r>
        <w:rPr>
          <w:rFonts w:ascii="Times New Roman" w:hAnsi="Times New Roman" w:cs="Times New Roman"/>
          <w:b/>
          <w:bCs/>
          <w:sz w:val="24"/>
          <w:szCs w:val="24"/>
        </w:rPr>
        <w:t xml:space="preserve">Mots clés : </w:t>
      </w:r>
      <w:r>
        <w:rPr>
          <w:rFonts w:ascii="Times New Roman" w:hAnsi="Times New Roman" w:cs="Times New Roman"/>
          <w:sz w:val="24"/>
          <w:szCs w:val="24"/>
        </w:rPr>
        <w:t>Communication, risque, engagement communautaire, urgence</w:t>
      </w:r>
    </w:p>
    <w:p w14:paraId="58B0D5AD" w14:textId="77777777" w:rsidR="00B7298D" w:rsidRDefault="00B7298D"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13022CEF" w14:textId="77777777" w:rsidR="00B7298D" w:rsidRDefault="00B7298D"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5582938E" w14:textId="77777777" w:rsidR="00B7298D" w:rsidRDefault="00B7298D"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0D639A69" w14:textId="77777777" w:rsidR="00B7298D" w:rsidRPr="004219C5" w:rsidRDefault="00B7298D"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4127703B" w14:textId="77777777" w:rsidR="004219C5" w:rsidRP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21096938" w14:textId="77777777" w:rsid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01163E66" w14:textId="77777777" w:rsidR="001A5EB5" w:rsidRDefault="001A5EB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4D64733F" w14:textId="77777777" w:rsidR="001A5EB5" w:rsidRDefault="001A5EB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21A60777" w14:textId="77777777" w:rsidR="001A5EB5" w:rsidRPr="004219C5" w:rsidRDefault="001A5EB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79791B6C" w14:textId="77777777" w:rsid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361DEB1B" w14:textId="77777777" w:rsidR="003C2555" w:rsidRDefault="003C255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34D141CD" w14:textId="77777777" w:rsidR="003C2555" w:rsidRDefault="003C255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5AD62AE4" w14:textId="77777777" w:rsidR="003C2555" w:rsidRPr="004219C5" w:rsidRDefault="003C255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6538495D" w14:textId="77777777" w:rsidR="004219C5" w:rsidRP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3B635B23" w14:textId="77777777" w:rsidR="004219C5" w:rsidRP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6DAC2C32" w14:textId="77777777" w:rsidR="004219C5" w:rsidRPr="004219C5" w:rsidRDefault="004219C5" w:rsidP="004219C5">
      <w:pPr>
        <w:tabs>
          <w:tab w:val="left" w:pos="9286"/>
        </w:tabs>
        <w:spacing w:line="276" w:lineRule="auto"/>
        <w:contextualSpacing/>
        <w:jc w:val="center"/>
        <w:rPr>
          <w:rFonts w:ascii="Times New Roman" w:eastAsia="Calibri" w:hAnsi="Times New Roman" w:cs="Times New Roman"/>
          <w:b/>
          <w:kern w:val="0"/>
          <w:sz w:val="24"/>
          <w:szCs w:val="24"/>
          <w14:ligatures w14:val="none"/>
        </w:rPr>
      </w:pPr>
    </w:p>
    <w:p w14:paraId="01287C3E" w14:textId="77777777" w:rsidR="004219C5" w:rsidRPr="003307D0" w:rsidRDefault="004219C5" w:rsidP="004219C5">
      <w:pPr>
        <w:tabs>
          <w:tab w:val="left" w:pos="9286"/>
        </w:tabs>
        <w:spacing w:line="276" w:lineRule="auto"/>
        <w:contextualSpacing/>
        <w:jc w:val="center"/>
        <w:rPr>
          <w:rFonts w:ascii="Times New Roman" w:eastAsia="Calibri" w:hAnsi="Times New Roman" w:cs="Times New Roman"/>
          <w:b/>
          <w:color w:val="006699"/>
          <w:kern w:val="0"/>
          <w:sz w:val="24"/>
          <w:szCs w:val="24"/>
          <w14:ligatures w14:val="none"/>
        </w:rPr>
      </w:pPr>
    </w:p>
    <w:p w14:paraId="07F65DF3" w14:textId="2BDD42CC" w:rsidR="004219C5" w:rsidRPr="004219C5" w:rsidRDefault="003C4B3D" w:rsidP="003307D0">
      <w:pPr>
        <w:tabs>
          <w:tab w:val="left" w:pos="9286"/>
        </w:tabs>
        <w:spacing w:line="276" w:lineRule="auto"/>
        <w:contextualSpacing/>
        <w:jc w:val="center"/>
        <w:rPr>
          <w:rFonts w:ascii="Times New Roman" w:eastAsia="Calibri" w:hAnsi="Times New Roman" w:cs="Times New Roman"/>
          <w:b/>
          <w:kern w:val="0"/>
          <w:sz w:val="24"/>
          <w:szCs w:val="24"/>
          <w14:ligatures w14:val="none"/>
        </w:rPr>
        <w:sectPr w:rsidR="004219C5" w:rsidRPr="004219C5" w:rsidSect="0066376A">
          <w:type w:val="continuous"/>
          <w:pgSz w:w="11906" w:h="16838"/>
          <w:pgMar w:top="1418" w:right="1134" w:bottom="1418" w:left="1134" w:header="709" w:footer="709" w:gutter="0"/>
          <w:cols w:space="708"/>
          <w:docGrid w:linePitch="360"/>
        </w:sectPr>
      </w:pPr>
      <w:r>
        <w:rPr>
          <w:noProof/>
          <w:lang w:eastAsia="fr-FR"/>
        </w:rPr>
        <mc:AlternateContent>
          <mc:Choice Requires="wps">
            <w:drawing>
              <wp:anchor distT="0" distB="0" distL="114300" distR="114300" simplePos="0" relativeHeight="251676672" behindDoc="0" locked="0" layoutInCell="1" allowOverlap="1" wp14:anchorId="5175FBF7" wp14:editId="63B56863">
                <wp:simplePos x="0" y="0"/>
                <wp:positionH relativeFrom="column">
                  <wp:posOffset>478046</wp:posOffset>
                </wp:positionH>
                <wp:positionV relativeFrom="paragraph">
                  <wp:posOffset>205105</wp:posOffset>
                </wp:positionV>
                <wp:extent cx="1828800" cy="1828800"/>
                <wp:effectExtent l="0" t="0" r="0" b="9525"/>
                <wp:wrapSquare wrapText="bothSides"/>
                <wp:docPr id="15" name="Zone de texte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31BC5A" w14:textId="77777777" w:rsidR="008A5BA7" w:rsidRPr="003307D0" w:rsidRDefault="008A5BA7" w:rsidP="003C4B3D">
                            <w:pPr>
                              <w:spacing w:after="0" w:line="240" w:lineRule="auto"/>
                              <w:jc w:val="center"/>
                              <w:rPr>
                                <w:rFonts w:ascii="Palatino Linotype" w:hAnsi="Palatino Linotype" w:cs="Times New Roman"/>
                                <w:b/>
                                <w:color w:val="0066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307D0">
                              <w:rPr>
                                <w:rFonts w:ascii="Palatino Linotype" w:hAnsi="Palatino Linotype" w:cs="Times New Roman"/>
                                <w:b/>
                                <w:color w:val="0066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RÉSUMÉS DES COMMUNICATIONS ORALES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75FBF7" id="Zone de texte 15" o:spid="_x0000_s1031" type="#_x0000_t202" style="position:absolute;left:0;text-align:left;margin-left:37.65pt;margin-top:16.1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" filled="f" stroked="f">
                <v:textbox style="mso-fit-shape-to-text:t">
                  <w:txbxContent>
                    <w:p w14:paraId="7631BC5A" w14:textId="77777777" w:rsidR="008A5BA7" w:rsidRPr="003307D0" w:rsidRDefault="008A5BA7" w:rsidP="003C4B3D">
                      <w:pPr>
                        <w:spacing w:after="0" w:line="240" w:lineRule="auto"/>
                        <w:jc w:val="center"/>
                        <w:rPr>
                          <w:rFonts w:ascii="Palatino Linotype" w:hAnsi="Palatino Linotype" w:cs="Times New Roman"/>
                          <w:b/>
                          <w:color w:val="0066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307D0">
                        <w:rPr>
                          <w:rFonts w:ascii="Palatino Linotype" w:hAnsi="Palatino Linotype" w:cs="Times New Roman"/>
                          <w:b/>
                          <w:color w:val="0066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RÉSUMÉS DES COMMUNICATIONS ORALES</w:t>
                      </w:r>
                    </w:p>
                  </w:txbxContent>
                </v:textbox>
                <w10:wrap type="square"/>
              </v:shape>
            </w:pict>
          </mc:Fallback>
        </mc:AlternateContent>
      </w:r>
    </w:p>
    <w:p w14:paraId="117EF003" w14:textId="77777777" w:rsidR="004219C5" w:rsidRDefault="004219C5" w:rsidP="004219C5">
      <w:pPr>
        <w:tabs>
          <w:tab w:val="left" w:pos="9286"/>
        </w:tabs>
        <w:spacing w:line="276" w:lineRule="auto"/>
        <w:contextualSpacing/>
        <w:jc w:val="center"/>
        <w:rPr>
          <w:rFonts w:ascii="Times New Roman" w:eastAsia="Calibri" w:hAnsi="Times New Roman" w:cs="Times New Roman"/>
          <w:b/>
          <w:color w:val="006699"/>
          <w:kern w:val="0"/>
          <w:sz w:val="24"/>
          <w:szCs w:val="24"/>
          <w14:ligatures w14:val="none"/>
        </w:rPr>
      </w:pPr>
      <w:r w:rsidRPr="00633229">
        <w:rPr>
          <w:rFonts w:ascii="Times New Roman" w:eastAsia="Calibri" w:hAnsi="Times New Roman" w:cs="Times New Roman"/>
          <w:b/>
          <w:color w:val="006699"/>
          <w:kern w:val="0"/>
          <w:sz w:val="24"/>
          <w:szCs w:val="24"/>
          <w14:ligatures w14:val="none"/>
        </w:rPr>
        <w:lastRenderedPageBreak/>
        <w:t>Accès aux soins de santé primaires sur la prestation du service des personnes vivant dans le district d’Antananarivo Avaradrano</w:t>
      </w:r>
    </w:p>
    <w:p w14:paraId="4DCA4BD0" w14:textId="77777777" w:rsidR="00633229" w:rsidRPr="00633229" w:rsidRDefault="00633229" w:rsidP="004219C5">
      <w:pPr>
        <w:tabs>
          <w:tab w:val="left" w:pos="9286"/>
        </w:tabs>
        <w:spacing w:line="276" w:lineRule="auto"/>
        <w:contextualSpacing/>
        <w:jc w:val="center"/>
        <w:rPr>
          <w:rFonts w:ascii="Times New Roman" w:eastAsia="Calibri" w:hAnsi="Times New Roman" w:cs="Times New Roman"/>
          <w:b/>
          <w:color w:val="006699"/>
          <w:kern w:val="0"/>
          <w:sz w:val="24"/>
          <w:szCs w:val="24"/>
          <w14:ligatures w14:val="none"/>
        </w:rPr>
      </w:pPr>
    </w:p>
    <w:p w14:paraId="64CB4CE7" w14:textId="77777777" w:rsidR="004219C5" w:rsidRPr="00657006" w:rsidRDefault="004219C5" w:rsidP="00633229">
      <w:pPr>
        <w:spacing w:line="276" w:lineRule="auto"/>
        <w:jc w:val="center"/>
        <w:rPr>
          <w:rFonts w:ascii="Times New Roman" w:eastAsia="Calibri" w:hAnsi="Times New Roman" w:cs="Times New Roman"/>
          <w:kern w:val="0"/>
          <w:vertAlign w:val="superscript"/>
          <w:lang w:val="it-IT"/>
          <w14:ligatures w14:val="none"/>
        </w:rPr>
      </w:pPr>
      <w:r w:rsidRPr="00657006">
        <w:rPr>
          <w:rFonts w:ascii="Times New Roman" w:eastAsia="Calibri" w:hAnsi="Times New Roman" w:cs="Times New Roman"/>
          <w:kern w:val="0"/>
          <w:lang w:val="it-IT"/>
          <w14:ligatures w14:val="none"/>
        </w:rPr>
        <w:t>Ramarka J</w:t>
      </w:r>
      <w:r w:rsidRPr="00657006">
        <w:rPr>
          <w:rFonts w:ascii="Times New Roman" w:eastAsia="Calibri" w:hAnsi="Times New Roman" w:cs="Times New Roman"/>
          <w:kern w:val="0"/>
          <w:vertAlign w:val="superscript"/>
          <w:lang w:val="it-IT"/>
          <w14:ligatures w14:val="none"/>
        </w:rPr>
        <w:t>1</w:t>
      </w:r>
      <w:r w:rsidRPr="00657006">
        <w:rPr>
          <w:rFonts w:ascii="Times New Roman" w:eastAsia="Calibri" w:hAnsi="Times New Roman" w:cs="Times New Roman"/>
          <w:kern w:val="0"/>
          <w:lang w:val="it-IT"/>
          <w14:ligatures w14:val="none"/>
        </w:rPr>
        <w:t>, Randriananahirana ZA</w:t>
      </w:r>
      <w:r w:rsidRPr="00657006">
        <w:rPr>
          <w:rFonts w:ascii="Times New Roman" w:eastAsia="Calibri" w:hAnsi="Times New Roman" w:cs="Times New Roman"/>
          <w:kern w:val="0"/>
          <w:vertAlign w:val="superscript"/>
          <w:lang w:val="it-IT"/>
          <w14:ligatures w14:val="none"/>
        </w:rPr>
        <w:t>2</w:t>
      </w:r>
      <w:r w:rsidRPr="00657006">
        <w:rPr>
          <w:rFonts w:ascii="Times New Roman" w:eastAsia="Calibri" w:hAnsi="Times New Roman" w:cs="Times New Roman"/>
          <w:kern w:val="0"/>
          <w:lang w:val="it-IT"/>
          <w14:ligatures w14:val="none"/>
        </w:rPr>
        <w:t>, Rafanoharandranto SR</w:t>
      </w:r>
      <w:r w:rsidRPr="00657006">
        <w:rPr>
          <w:rFonts w:ascii="Times New Roman" w:eastAsia="Calibri" w:hAnsi="Times New Roman" w:cs="Times New Roman"/>
          <w:kern w:val="0"/>
          <w:vertAlign w:val="superscript"/>
          <w:lang w:val="it-IT"/>
          <w14:ligatures w14:val="none"/>
        </w:rPr>
        <w:t>3</w:t>
      </w:r>
      <w:r w:rsidRPr="00657006">
        <w:rPr>
          <w:rFonts w:ascii="Times New Roman" w:eastAsia="Calibri" w:hAnsi="Times New Roman" w:cs="Times New Roman"/>
          <w:kern w:val="0"/>
          <w:lang w:val="it-IT"/>
          <w14:ligatures w14:val="none"/>
        </w:rPr>
        <w:t>, Ravaoarisoa L</w:t>
      </w:r>
      <w:r w:rsidRPr="00657006">
        <w:rPr>
          <w:rFonts w:ascii="Times New Roman" w:eastAsia="Calibri" w:hAnsi="Times New Roman" w:cs="Times New Roman"/>
          <w:kern w:val="0"/>
          <w:vertAlign w:val="superscript"/>
          <w:lang w:val="it-IT"/>
          <w14:ligatures w14:val="none"/>
        </w:rPr>
        <w:t>2,3</w:t>
      </w:r>
    </w:p>
    <w:p w14:paraId="66523672" w14:textId="77777777" w:rsidR="004219C5" w:rsidRPr="00657006" w:rsidRDefault="005C0621" w:rsidP="005C0621">
      <w:pPr>
        <w:spacing w:after="0"/>
        <w:jc w:val="both"/>
        <w:rPr>
          <w:rFonts w:ascii="Times New Roman" w:eastAsia="Calibri" w:hAnsi="Times New Roman" w:cs="Times New Roman"/>
          <w:sz w:val="20"/>
          <w:szCs w:val="20"/>
        </w:rPr>
      </w:pPr>
      <w:r w:rsidRPr="00657006">
        <w:rPr>
          <w:rFonts w:ascii="Times New Roman" w:eastAsia="Calibri" w:hAnsi="Times New Roman" w:cs="Times New Roman"/>
          <w:kern w:val="0"/>
          <w:sz w:val="20"/>
          <w:szCs w:val="20"/>
          <w14:ligatures w14:val="none"/>
        </w:rPr>
        <w:t>1.</w:t>
      </w:r>
      <w:r w:rsidRPr="00657006">
        <w:rPr>
          <w:rFonts w:ascii="Times New Roman" w:eastAsia="Calibri" w:hAnsi="Times New Roman" w:cs="Times New Roman"/>
          <w:sz w:val="20"/>
          <w:szCs w:val="20"/>
        </w:rPr>
        <w:t xml:space="preserve"> </w:t>
      </w:r>
      <w:r w:rsidR="004219C5" w:rsidRPr="00657006">
        <w:rPr>
          <w:rFonts w:ascii="Times New Roman" w:eastAsia="Calibri" w:hAnsi="Times New Roman" w:cs="Times New Roman"/>
          <w:sz w:val="20"/>
          <w:szCs w:val="20"/>
        </w:rPr>
        <w:t>Centre d’Application à la Recherche Pharmacologique</w:t>
      </w:r>
    </w:p>
    <w:p w14:paraId="7AFFAF44" w14:textId="77777777" w:rsidR="004219C5" w:rsidRPr="00657006" w:rsidRDefault="005C0621" w:rsidP="005C0621">
      <w:pPr>
        <w:spacing w:after="0" w:line="276" w:lineRule="auto"/>
        <w:contextualSpacing/>
        <w:jc w:val="both"/>
        <w:rPr>
          <w:rFonts w:ascii="Times New Roman" w:eastAsia="Calibri" w:hAnsi="Times New Roman" w:cs="Times New Roman"/>
          <w:kern w:val="0"/>
          <w:sz w:val="20"/>
          <w:szCs w:val="20"/>
          <w14:ligatures w14:val="none"/>
        </w:rPr>
      </w:pPr>
      <w:r w:rsidRPr="00657006">
        <w:rPr>
          <w:rFonts w:ascii="Times New Roman" w:eastAsia="Calibri" w:hAnsi="Times New Roman" w:cs="Times New Roman"/>
          <w:kern w:val="0"/>
          <w:sz w:val="20"/>
          <w:szCs w:val="20"/>
          <w14:ligatures w14:val="none"/>
        </w:rPr>
        <w:t xml:space="preserve">2. </w:t>
      </w:r>
      <w:r w:rsidR="004219C5" w:rsidRPr="00657006">
        <w:rPr>
          <w:rFonts w:ascii="Times New Roman" w:eastAsia="Calibri" w:hAnsi="Times New Roman" w:cs="Times New Roman"/>
          <w:kern w:val="0"/>
          <w:sz w:val="20"/>
          <w:szCs w:val="20"/>
          <w14:ligatures w14:val="none"/>
        </w:rPr>
        <w:t>Centre Hospitalier Universitaire de Soins et de Santé Publique Analakely</w:t>
      </w:r>
    </w:p>
    <w:p w14:paraId="3DF3CD92" w14:textId="77777777" w:rsidR="004219C5" w:rsidRPr="00657006" w:rsidRDefault="005C0621" w:rsidP="005C0621">
      <w:pPr>
        <w:spacing w:after="0" w:line="276" w:lineRule="auto"/>
        <w:jc w:val="both"/>
        <w:rPr>
          <w:rFonts w:ascii="Times New Roman" w:eastAsia="Calibri" w:hAnsi="Times New Roman" w:cs="Times New Roman"/>
          <w:kern w:val="0"/>
          <w:sz w:val="20"/>
          <w:szCs w:val="20"/>
          <w14:ligatures w14:val="none"/>
        </w:rPr>
      </w:pPr>
      <w:r w:rsidRPr="00657006">
        <w:rPr>
          <w:rFonts w:ascii="Times New Roman" w:eastAsia="Calibri" w:hAnsi="Times New Roman" w:cs="Times New Roman"/>
          <w:kern w:val="0"/>
          <w:sz w:val="20"/>
          <w:szCs w:val="20"/>
          <w14:ligatures w14:val="none"/>
        </w:rPr>
        <w:t xml:space="preserve">3. </w:t>
      </w:r>
      <w:r w:rsidR="004219C5" w:rsidRPr="00657006">
        <w:rPr>
          <w:rFonts w:ascii="Times New Roman" w:eastAsia="Calibri" w:hAnsi="Times New Roman" w:cs="Times New Roman"/>
          <w:kern w:val="0"/>
          <w:sz w:val="20"/>
          <w:szCs w:val="20"/>
          <w14:ligatures w14:val="none"/>
        </w:rPr>
        <w:t>Faculté de Médecine d’Antananarivo</w:t>
      </w:r>
    </w:p>
    <w:p w14:paraId="4D223C45"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p>
    <w:p w14:paraId="356F01ED" w14:textId="77777777" w:rsidR="004219C5" w:rsidRPr="004219C5" w:rsidRDefault="004219C5" w:rsidP="004219C5">
      <w:pPr>
        <w:spacing w:line="360" w:lineRule="auto"/>
        <w:jc w:val="both"/>
        <w:rPr>
          <w:rFonts w:ascii="Times New Roman" w:eastAsia="Calibri" w:hAnsi="Times New Roman" w:cs="Times New Roman"/>
          <w:color w:val="FF0000"/>
          <w:kern w:val="0"/>
          <w:sz w:val="24"/>
          <w:szCs w:val="24"/>
          <w14:ligatures w14:val="none"/>
        </w:rPr>
      </w:pPr>
      <w:r w:rsidRPr="004219C5">
        <w:rPr>
          <w:rFonts w:ascii="Times New Roman" w:eastAsia="Calibri" w:hAnsi="Times New Roman" w:cs="Times New Roman"/>
          <w:b/>
          <w:kern w:val="0"/>
          <w:sz w:val="24"/>
          <w:szCs w:val="24"/>
          <w14:ligatures w14:val="none"/>
        </w:rPr>
        <w:t xml:space="preserve">Introduction </w:t>
      </w:r>
      <w:r w:rsidRPr="004219C5">
        <w:rPr>
          <w:rFonts w:ascii="Times New Roman" w:eastAsia="Calibri" w:hAnsi="Times New Roman" w:cs="Times New Roman"/>
          <w:kern w:val="0"/>
          <w:sz w:val="24"/>
          <w:szCs w:val="24"/>
          <w14:ligatures w14:val="none"/>
        </w:rPr>
        <w:t xml:space="preserve">: L'accès aux soins est une mesure fondamentale de la performance d’un système de santé. A Madagascar, </w:t>
      </w:r>
      <w:r w:rsidRPr="004219C5">
        <w:rPr>
          <w:rFonts w:ascii="Times New Roman" w:eastAsia="Calibri" w:hAnsi="Times New Roman" w:cs="Times New Roman"/>
          <w:color w:val="000000"/>
          <w:kern w:val="0"/>
          <w:sz w:val="24"/>
          <w:szCs w:val="24"/>
          <w14:ligatures w14:val="none"/>
        </w:rPr>
        <w:t xml:space="preserve">66% de la population totale vivent en milieu rural et ont des problèmes d’accessibilité aux soins. Pour le district d’Antananarivo Avaradrano, la dispersion géographique de la population cause des problèmes pour accéder aux centres de santé. </w:t>
      </w:r>
      <w:r w:rsidRPr="004219C5">
        <w:rPr>
          <w:rFonts w:ascii="Times New Roman" w:eastAsia="Calibri" w:hAnsi="Times New Roman" w:cs="Times New Roman"/>
          <w:kern w:val="0"/>
          <w:sz w:val="24"/>
          <w:szCs w:val="24"/>
          <w14:ligatures w14:val="none"/>
        </w:rPr>
        <w:t xml:space="preserve">Cette étude a pour objectif de décrire l’accès aux </w:t>
      </w:r>
      <w:r w:rsidR="00960F4E">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oins de Santé Primaires (SSP) de la population vivant dans le district d’Antananarivo Avaradrano.</w:t>
      </w:r>
    </w:p>
    <w:p w14:paraId="7EA9B949" w14:textId="3A7522CD"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Méthodes </w:t>
      </w:r>
      <w:r w:rsidRPr="004219C5">
        <w:rPr>
          <w:rFonts w:ascii="Times New Roman" w:eastAsia="Calibri" w:hAnsi="Times New Roman" w:cs="Times New Roman"/>
          <w:kern w:val="0"/>
          <w:sz w:val="24"/>
          <w:szCs w:val="24"/>
          <w14:ligatures w14:val="none"/>
        </w:rPr>
        <w:t xml:space="preserve">: Il s’agit d’une étude transversale descriptive allant de 10 décembre 2022 au 9 janvier 2023 sur l’accès aux soins de santé primaires des personnes vivant dans le District d’Antananarivo. Les données collectées ont été traitées sur logiciel SPSS 22 et le chi2 avec </w:t>
      </w:r>
      <w:r w:rsidR="00657006">
        <w:rPr>
          <w:rFonts w:ascii="Times New Roman" w:eastAsia="Calibri" w:hAnsi="Times New Roman" w:cs="Times New Roman"/>
          <w:kern w:val="0"/>
          <w:sz w:val="24"/>
          <w:szCs w:val="24"/>
          <w14:ligatures w14:val="none"/>
        </w:rPr>
        <w:t>le</w:t>
      </w:r>
      <w:r w:rsidRPr="004219C5">
        <w:rPr>
          <w:rFonts w:ascii="Times New Roman" w:eastAsia="Calibri" w:hAnsi="Times New Roman" w:cs="Times New Roman"/>
          <w:kern w:val="0"/>
          <w:sz w:val="24"/>
          <w:szCs w:val="24"/>
          <w14:ligatures w14:val="none"/>
        </w:rPr>
        <w:t xml:space="preserve"> seuil de significat</w:t>
      </w:r>
      <w:r w:rsidR="00657006">
        <w:rPr>
          <w:rFonts w:ascii="Times New Roman" w:eastAsia="Calibri" w:hAnsi="Times New Roman" w:cs="Times New Roman"/>
          <w:kern w:val="0"/>
          <w:sz w:val="24"/>
          <w:szCs w:val="24"/>
          <w14:ligatures w14:val="none"/>
        </w:rPr>
        <w:t xml:space="preserve">ion de </w:t>
      </w:r>
      <w:r w:rsidRPr="004219C5">
        <w:rPr>
          <w:rFonts w:ascii="Times New Roman" w:eastAsia="Calibri" w:hAnsi="Times New Roman" w:cs="Times New Roman"/>
          <w:kern w:val="0"/>
          <w:sz w:val="24"/>
          <w:szCs w:val="24"/>
          <w14:ligatures w14:val="none"/>
        </w:rPr>
        <w:t xml:space="preserve">0,05 a été utilisé pour </w:t>
      </w:r>
      <w:r w:rsidR="00657006">
        <w:rPr>
          <w:rFonts w:ascii="Times New Roman" w:eastAsia="Calibri" w:hAnsi="Times New Roman" w:cs="Times New Roman"/>
          <w:kern w:val="0"/>
          <w:sz w:val="24"/>
          <w:szCs w:val="24"/>
          <w14:ligatures w14:val="none"/>
        </w:rPr>
        <w:t>tester</w:t>
      </w:r>
      <w:r w:rsidRPr="004219C5">
        <w:rPr>
          <w:rFonts w:ascii="Times New Roman" w:eastAsia="Calibri" w:hAnsi="Times New Roman" w:cs="Times New Roman"/>
          <w:kern w:val="0"/>
          <w:sz w:val="24"/>
          <w:szCs w:val="24"/>
          <w14:ligatures w14:val="none"/>
        </w:rPr>
        <w:t xml:space="preserve"> la différence entre les proportions observées. </w:t>
      </w:r>
    </w:p>
    <w:p w14:paraId="50361DB4" w14:textId="6A693C58"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Résultats</w:t>
      </w:r>
      <w:r w:rsidRPr="004219C5">
        <w:rPr>
          <w:rFonts w:ascii="Times New Roman" w:eastAsia="Calibri" w:hAnsi="Times New Roman" w:cs="Times New Roman"/>
          <w:kern w:val="0"/>
          <w:sz w:val="24"/>
          <w:szCs w:val="24"/>
          <w14:ligatures w14:val="none"/>
        </w:rPr>
        <w:t xml:space="preserve"> : Au total, 200 individus ont été recrutés avec 65% </w:t>
      </w:r>
      <w:r w:rsidR="00960F4E">
        <w:rPr>
          <w:rFonts w:ascii="Times New Roman" w:eastAsia="Calibri" w:hAnsi="Times New Roman" w:cs="Times New Roman"/>
          <w:kern w:val="0"/>
          <w:sz w:val="24"/>
          <w:szCs w:val="24"/>
          <w14:ligatures w14:val="none"/>
        </w:rPr>
        <w:t xml:space="preserve">de </w:t>
      </w:r>
      <w:r w:rsidRPr="004219C5">
        <w:rPr>
          <w:rFonts w:ascii="Times New Roman" w:eastAsia="Calibri" w:hAnsi="Times New Roman" w:cs="Times New Roman"/>
          <w:kern w:val="0"/>
          <w:sz w:val="24"/>
          <w:szCs w:val="24"/>
          <w14:ligatures w14:val="none"/>
        </w:rPr>
        <w:t xml:space="preserve">femmes </w:t>
      </w:r>
      <w:r w:rsidR="00657006">
        <w:rPr>
          <w:rFonts w:ascii="Times New Roman" w:eastAsia="Calibri" w:hAnsi="Times New Roman" w:cs="Times New Roman"/>
          <w:kern w:val="0"/>
          <w:sz w:val="24"/>
          <w:szCs w:val="24"/>
          <w14:ligatures w14:val="none"/>
        </w:rPr>
        <w:t xml:space="preserve">et </w:t>
      </w:r>
      <w:r w:rsidRPr="004219C5">
        <w:rPr>
          <w:rFonts w:ascii="Times New Roman" w:eastAsia="Calibri" w:hAnsi="Times New Roman" w:cs="Times New Roman"/>
          <w:kern w:val="0"/>
          <w:sz w:val="24"/>
          <w:szCs w:val="24"/>
          <w14:ligatures w14:val="none"/>
        </w:rPr>
        <w:t xml:space="preserve">35% </w:t>
      </w:r>
      <w:r w:rsidR="00657006">
        <w:rPr>
          <w:rFonts w:ascii="Times New Roman" w:eastAsia="Calibri" w:hAnsi="Times New Roman" w:cs="Times New Roman"/>
          <w:kern w:val="0"/>
          <w:sz w:val="24"/>
          <w:szCs w:val="24"/>
          <w14:ligatures w14:val="none"/>
        </w:rPr>
        <w:t>d’</w:t>
      </w:r>
      <w:r w:rsidRPr="004219C5">
        <w:rPr>
          <w:rFonts w:ascii="Times New Roman" w:eastAsia="Calibri" w:hAnsi="Times New Roman" w:cs="Times New Roman"/>
          <w:kern w:val="0"/>
          <w:sz w:val="24"/>
          <w:szCs w:val="24"/>
          <w14:ligatures w14:val="none"/>
        </w:rPr>
        <w:t xml:space="preserve">hommes, l’âge médian des répondants a été de 38 ans.  Concernant les quatre (04) dimensions d’accès, 90% des répondants ont un bon accès géographique, 54% ont un </w:t>
      </w:r>
      <w:r w:rsidR="00760ABF" w:rsidRPr="004219C5">
        <w:rPr>
          <w:rFonts w:ascii="Times New Roman" w:eastAsia="Calibri" w:hAnsi="Times New Roman" w:cs="Times New Roman"/>
          <w:kern w:val="0"/>
          <w:sz w:val="24"/>
          <w:szCs w:val="24"/>
          <w14:ligatures w14:val="none"/>
        </w:rPr>
        <w:t>acc</w:t>
      </w:r>
      <w:r w:rsidR="00760ABF">
        <w:rPr>
          <w:rFonts w:ascii="Times New Roman" w:eastAsia="Calibri" w:hAnsi="Times New Roman" w:cs="Times New Roman"/>
          <w:kern w:val="0"/>
          <w:sz w:val="24"/>
          <w:szCs w:val="24"/>
          <w14:ligatures w14:val="none"/>
        </w:rPr>
        <w:t>ès</w:t>
      </w:r>
      <w:r w:rsidRPr="004219C5">
        <w:rPr>
          <w:rFonts w:ascii="Times New Roman" w:eastAsia="Calibri" w:hAnsi="Times New Roman" w:cs="Times New Roman"/>
          <w:kern w:val="0"/>
          <w:sz w:val="24"/>
          <w:szCs w:val="24"/>
          <w14:ligatures w14:val="none"/>
        </w:rPr>
        <w:t xml:space="preserve"> financier, 86% rapportent </w:t>
      </w:r>
      <w:r w:rsidR="00760ABF">
        <w:rPr>
          <w:rFonts w:ascii="Times New Roman" w:eastAsia="Calibri" w:hAnsi="Times New Roman" w:cs="Times New Roman"/>
          <w:kern w:val="0"/>
          <w:sz w:val="24"/>
          <w:szCs w:val="24"/>
          <w14:ligatures w14:val="none"/>
        </w:rPr>
        <w:t>la</w:t>
      </w:r>
      <w:r w:rsidRPr="004219C5">
        <w:rPr>
          <w:rFonts w:ascii="Times New Roman" w:eastAsia="Calibri" w:hAnsi="Times New Roman" w:cs="Times New Roman"/>
          <w:kern w:val="0"/>
          <w:sz w:val="24"/>
          <w:szCs w:val="24"/>
          <w14:ligatures w14:val="none"/>
        </w:rPr>
        <w:t xml:space="preserve"> disponibilité des offres de soins</w:t>
      </w:r>
      <w:r w:rsidR="00760ABF">
        <w:rPr>
          <w:rFonts w:ascii="Times New Roman" w:eastAsia="Calibri" w:hAnsi="Times New Roman" w:cs="Times New Roman"/>
          <w:kern w:val="0"/>
          <w:sz w:val="24"/>
          <w:szCs w:val="24"/>
          <w14:ligatures w14:val="none"/>
        </w:rPr>
        <w:t xml:space="preserve"> et</w:t>
      </w:r>
      <w:r w:rsidRPr="004219C5">
        <w:rPr>
          <w:rFonts w:ascii="Times New Roman" w:eastAsia="Calibri" w:hAnsi="Times New Roman" w:cs="Times New Roman"/>
          <w:kern w:val="0"/>
          <w:sz w:val="24"/>
          <w:szCs w:val="24"/>
          <w14:ligatures w14:val="none"/>
        </w:rPr>
        <w:t xml:space="preserve"> 65%</w:t>
      </w:r>
      <w:r w:rsidR="00B04EDF">
        <w:rPr>
          <w:rFonts w:ascii="Times New Roman" w:eastAsia="Calibri" w:hAnsi="Times New Roman" w:cs="Times New Roman"/>
          <w:kern w:val="0"/>
          <w:sz w:val="24"/>
          <w:szCs w:val="24"/>
          <w14:ligatures w14:val="none"/>
        </w:rPr>
        <w:t xml:space="preserve"> avancent l’acceptabilité des offres de soins</w:t>
      </w:r>
      <w:r w:rsidRPr="004219C5">
        <w:rPr>
          <w:rFonts w:ascii="Times New Roman" w:eastAsia="Calibri" w:hAnsi="Times New Roman" w:cs="Times New Roman"/>
          <w:kern w:val="0"/>
          <w:sz w:val="24"/>
          <w:szCs w:val="24"/>
          <w14:ligatures w14:val="none"/>
        </w:rPr>
        <w:t xml:space="preserve">. Ainsi, le recours aux SSP au niveau des centres de santé de base des participants </w:t>
      </w:r>
      <w:r w:rsidR="00B04EDF">
        <w:rPr>
          <w:rFonts w:ascii="Times New Roman" w:eastAsia="Calibri" w:hAnsi="Times New Roman" w:cs="Times New Roman"/>
          <w:kern w:val="0"/>
          <w:sz w:val="24"/>
          <w:szCs w:val="24"/>
          <w14:ligatures w14:val="none"/>
        </w:rPr>
        <w:t xml:space="preserve">diffère significativement </w:t>
      </w:r>
      <w:r w:rsidRPr="004219C5">
        <w:rPr>
          <w:rFonts w:ascii="Times New Roman" w:eastAsia="Calibri" w:hAnsi="Times New Roman" w:cs="Times New Roman"/>
          <w:kern w:val="0"/>
          <w:sz w:val="24"/>
          <w:szCs w:val="24"/>
          <w14:ligatures w14:val="none"/>
        </w:rPr>
        <w:t>selon l’accessibilité financière, la disponibilité des offres de soins et l’acceptabilité des soins</w:t>
      </w:r>
      <w:r w:rsidR="00B04EDF">
        <w:rPr>
          <w:rFonts w:ascii="Times New Roman" w:eastAsia="Calibri" w:hAnsi="Times New Roman" w:cs="Times New Roman"/>
          <w:kern w:val="0"/>
          <w:sz w:val="24"/>
          <w:szCs w:val="24"/>
          <w14:ligatures w14:val="none"/>
        </w:rPr>
        <w:t>.</w:t>
      </w:r>
    </w:p>
    <w:p w14:paraId="471E69B7" w14:textId="7D38FB89"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Conclusion : </w:t>
      </w:r>
      <w:r w:rsidRPr="004219C5">
        <w:rPr>
          <w:rFonts w:ascii="Times New Roman" w:eastAsia="Calibri" w:hAnsi="Times New Roman" w:cs="Times New Roman"/>
          <w:kern w:val="0"/>
          <w:sz w:val="24"/>
          <w:szCs w:val="24"/>
          <w14:ligatures w14:val="none"/>
        </w:rPr>
        <w:t xml:space="preserve">Cette étude a permis de </w:t>
      </w:r>
      <w:r w:rsidR="00B04EDF">
        <w:rPr>
          <w:rFonts w:ascii="Times New Roman" w:eastAsia="Calibri" w:hAnsi="Times New Roman" w:cs="Times New Roman"/>
          <w:kern w:val="0"/>
          <w:sz w:val="24"/>
          <w:szCs w:val="24"/>
          <w14:ligatures w14:val="none"/>
        </w:rPr>
        <w:t>constater</w:t>
      </w:r>
      <w:r w:rsidRPr="004219C5">
        <w:rPr>
          <w:rFonts w:ascii="Times New Roman" w:eastAsia="Calibri" w:hAnsi="Times New Roman" w:cs="Times New Roman"/>
          <w:kern w:val="0"/>
          <w:sz w:val="24"/>
          <w:szCs w:val="24"/>
          <w14:ligatures w14:val="none"/>
        </w:rPr>
        <w:t xml:space="preserve"> que le problème financier reste </w:t>
      </w:r>
      <w:r w:rsidR="00B04EDF">
        <w:rPr>
          <w:rFonts w:ascii="Times New Roman" w:eastAsia="Calibri" w:hAnsi="Times New Roman" w:cs="Times New Roman"/>
          <w:kern w:val="0"/>
          <w:sz w:val="24"/>
          <w:szCs w:val="24"/>
          <w14:ligatures w14:val="none"/>
        </w:rPr>
        <w:t>le principal</w:t>
      </w:r>
      <w:r w:rsidRPr="004219C5">
        <w:rPr>
          <w:rFonts w:ascii="Times New Roman" w:eastAsia="Calibri" w:hAnsi="Times New Roman" w:cs="Times New Roman"/>
          <w:kern w:val="0"/>
          <w:sz w:val="24"/>
          <w:szCs w:val="24"/>
          <w14:ligatures w14:val="none"/>
        </w:rPr>
        <w:t xml:space="preserve"> problème </w:t>
      </w:r>
      <w:r w:rsidR="00B04EDF">
        <w:rPr>
          <w:rFonts w:ascii="Times New Roman" w:eastAsia="Calibri" w:hAnsi="Times New Roman" w:cs="Times New Roman"/>
          <w:kern w:val="0"/>
          <w:sz w:val="24"/>
          <w:szCs w:val="24"/>
          <w14:ligatures w14:val="none"/>
        </w:rPr>
        <w:t xml:space="preserve">limitant l’accès de la population aux soins </w:t>
      </w:r>
      <w:r w:rsidRPr="004219C5">
        <w:rPr>
          <w:rFonts w:ascii="Times New Roman" w:eastAsia="Calibri" w:hAnsi="Times New Roman" w:cs="Times New Roman"/>
          <w:kern w:val="0"/>
          <w:sz w:val="24"/>
          <w:szCs w:val="24"/>
          <w14:ligatures w14:val="none"/>
        </w:rPr>
        <w:t>dans le district d’Antananarivo Avaradrano, ainsi la création et l’intégration de la population dans des mutuelles de santé ou une cotisation sociale pourrai</w:t>
      </w:r>
      <w:r w:rsidR="00960F4E">
        <w:rPr>
          <w:rFonts w:ascii="Times New Roman" w:eastAsia="Calibri" w:hAnsi="Times New Roman" w:cs="Times New Roman"/>
          <w:kern w:val="0"/>
          <w:sz w:val="24"/>
          <w:szCs w:val="24"/>
          <w14:ligatures w14:val="none"/>
        </w:rPr>
        <w:t>en</w:t>
      </w:r>
      <w:r w:rsidRPr="004219C5">
        <w:rPr>
          <w:rFonts w:ascii="Times New Roman" w:eastAsia="Calibri" w:hAnsi="Times New Roman" w:cs="Times New Roman"/>
          <w:kern w:val="0"/>
          <w:sz w:val="24"/>
          <w:szCs w:val="24"/>
          <w14:ligatures w14:val="none"/>
        </w:rPr>
        <w:t>t minimiser le coût des soins lors des maladies.</w:t>
      </w:r>
    </w:p>
    <w:p w14:paraId="74CA7DD3" w14:textId="6ACCBDEB" w:rsidR="004219C5" w:rsidRPr="004219C5" w:rsidRDefault="004219C5" w:rsidP="004219C5">
      <w:pPr>
        <w:spacing w:line="360" w:lineRule="auto"/>
        <w:jc w:val="both"/>
        <w:rPr>
          <w:rFonts w:ascii="Times New Roman" w:eastAsia="Calibri" w:hAnsi="Times New Roman" w:cs="Times New Roman"/>
          <w:b/>
          <w:kern w:val="0"/>
          <w:sz w:val="24"/>
          <w:szCs w:val="24"/>
          <w14:ligatures w14:val="none"/>
        </w:rPr>
      </w:pPr>
      <w:r w:rsidRPr="004219C5">
        <w:rPr>
          <w:rFonts w:ascii="Times New Roman" w:eastAsia="Calibri" w:hAnsi="Times New Roman" w:cs="Times New Roman"/>
          <w:b/>
          <w:kern w:val="0"/>
          <w:sz w:val="24"/>
          <w:szCs w:val="24"/>
          <w14:ligatures w14:val="none"/>
        </w:rPr>
        <w:t xml:space="preserve">Mots clés : </w:t>
      </w:r>
      <w:r w:rsidR="00051EA3">
        <w:rPr>
          <w:rFonts w:ascii="Times New Roman" w:eastAsia="Calibri" w:hAnsi="Times New Roman" w:cs="Times New Roman"/>
          <w:kern w:val="0"/>
          <w:sz w:val="24"/>
          <w:szCs w:val="24"/>
          <w14:ligatures w14:val="none"/>
        </w:rPr>
        <w:t xml:space="preserve">Accès </w:t>
      </w:r>
      <w:r w:rsidR="00B04EDF">
        <w:rPr>
          <w:rFonts w:ascii="Times New Roman" w:eastAsia="Calibri" w:hAnsi="Times New Roman" w:cs="Times New Roman"/>
          <w:kern w:val="0"/>
          <w:sz w:val="24"/>
          <w:szCs w:val="24"/>
          <w14:ligatures w14:val="none"/>
        </w:rPr>
        <w:t>géographique</w:t>
      </w:r>
      <w:r w:rsidRPr="004219C5">
        <w:rPr>
          <w:rFonts w:ascii="Times New Roman" w:eastAsia="Calibri" w:hAnsi="Times New Roman" w:cs="Times New Roman"/>
          <w:kern w:val="0"/>
          <w:sz w:val="24"/>
          <w:szCs w:val="24"/>
          <w14:ligatures w14:val="none"/>
        </w:rPr>
        <w:t xml:space="preserve"> ; </w:t>
      </w:r>
      <w:r w:rsidR="00B04EDF">
        <w:rPr>
          <w:rFonts w:ascii="Times New Roman" w:eastAsia="Calibri" w:hAnsi="Times New Roman" w:cs="Times New Roman"/>
          <w:kern w:val="0"/>
          <w:sz w:val="24"/>
          <w:szCs w:val="24"/>
          <w14:ligatures w14:val="none"/>
        </w:rPr>
        <w:t xml:space="preserve">Accès financier ; Acceptabilité ; </w:t>
      </w:r>
      <w:r w:rsidR="00525625">
        <w:rPr>
          <w:rFonts w:ascii="Times New Roman" w:eastAsia="Calibri" w:hAnsi="Times New Roman" w:cs="Times New Roman"/>
          <w:kern w:val="0"/>
          <w:sz w:val="24"/>
          <w:szCs w:val="24"/>
          <w14:ligatures w14:val="none"/>
        </w:rPr>
        <w:t>Disponibilité des offres ; Soins de santé Primaires</w:t>
      </w:r>
    </w:p>
    <w:p w14:paraId="1749FA85" w14:textId="77777777" w:rsidR="004219C5" w:rsidRPr="004219C5" w:rsidRDefault="004219C5" w:rsidP="004219C5">
      <w:pPr>
        <w:spacing w:line="276" w:lineRule="auto"/>
        <w:rPr>
          <w:rFonts w:ascii="Times New Roman" w:eastAsia="Calibri" w:hAnsi="Times New Roman" w:cs="Times New Roman"/>
          <w:b/>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0C1C8554" w14:textId="77777777" w:rsidR="004219C5" w:rsidRPr="000B7434" w:rsidRDefault="004219C5" w:rsidP="004219C5">
      <w:pPr>
        <w:spacing w:line="276" w:lineRule="auto"/>
        <w:jc w:val="center"/>
        <w:rPr>
          <w:rFonts w:ascii="Times New Roman" w:eastAsia="Calibri" w:hAnsi="Times New Roman" w:cs="Times New Roman"/>
          <w:b/>
          <w:color w:val="006699"/>
          <w:kern w:val="0"/>
          <w:sz w:val="24"/>
          <w:szCs w:val="24"/>
          <w14:ligatures w14:val="none"/>
        </w:rPr>
      </w:pPr>
      <w:r w:rsidRPr="000B7434">
        <w:rPr>
          <w:rFonts w:ascii="Times New Roman" w:eastAsia="Calibri" w:hAnsi="Times New Roman" w:cs="Times New Roman"/>
          <w:b/>
          <w:color w:val="006699"/>
          <w:kern w:val="0"/>
          <w:sz w:val="24"/>
          <w:szCs w:val="24"/>
          <w14:ligatures w14:val="none"/>
        </w:rPr>
        <w:lastRenderedPageBreak/>
        <w:t>Analyse spatio</w:t>
      </w:r>
      <w:r w:rsidR="00960F4E">
        <w:rPr>
          <w:rFonts w:ascii="Times New Roman" w:eastAsia="Calibri" w:hAnsi="Times New Roman" w:cs="Times New Roman"/>
          <w:b/>
          <w:color w:val="006699"/>
          <w:kern w:val="0"/>
          <w:sz w:val="24"/>
          <w:szCs w:val="24"/>
          <w14:ligatures w14:val="none"/>
        </w:rPr>
        <w:t>-</w:t>
      </w:r>
      <w:r w:rsidRPr="000B7434">
        <w:rPr>
          <w:rFonts w:ascii="Times New Roman" w:eastAsia="Calibri" w:hAnsi="Times New Roman" w:cs="Times New Roman"/>
          <w:b/>
          <w:color w:val="006699"/>
          <w:kern w:val="0"/>
          <w:sz w:val="24"/>
          <w:szCs w:val="24"/>
          <w14:ligatures w14:val="none"/>
        </w:rPr>
        <w:t>temporelle de cas de paludisme à Madagascar : une revue systématique de la littérature</w:t>
      </w:r>
    </w:p>
    <w:p w14:paraId="3D33A628" w14:textId="77777777" w:rsidR="004219C5" w:rsidRPr="00F51434" w:rsidRDefault="004219C5" w:rsidP="001844FB">
      <w:pPr>
        <w:spacing w:line="276" w:lineRule="auto"/>
        <w:jc w:val="center"/>
        <w:rPr>
          <w:rFonts w:ascii="Times New Roman" w:eastAsia="Calibri" w:hAnsi="Times New Roman" w:cs="Times New Roman"/>
          <w:kern w:val="0"/>
          <w:vertAlign w:val="superscript"/>
          <w:lang w:val="it-IT"/>
          <w14:ligatures w14:val="none"/>
        </w:rPr>
      </w:pPr>
      <w:r w:rsidRPr="00F51434">
        <w:rPr>
          <w:rFonts w:ascii="Times New Roman" w:eastAsia="Calibri" w:hAnsi="Times New Roman" w:cs="Times New Roman"/>
          <w:kern w:val="0"/>
          <w:lang w:val="it-IT"/>
          <w14:ligatures w14:val="none"/>
        </w:rPr>
        <w:t>Rasolozakandrainibe F</w:t>
      </w:r>
      <w:r w:rsidRPr="00F51434">
        <w:rPr>
          <w:rFonts w:ascii="Times New Roman" w:eastAsia="Calibri" w:hAnsi="Times New Roman" w:cs="Times New Roman"/>
          <w:kern w:val="0"/>
          <w:vertAlign w:val="superscript"/>
          <w:lang w:val="it-IT"/>
          <w14:ligatures w14:val="none"/>
        </w:rPr>
        <w:t>1</w:t>
      </w:r>
      <w:r w:rsidRPr="00F51434">
        <w:rPr>
          <w:rFonts w:ascii="Times New Roman" w:eastAsia="Calibri" w:hAnsi="Times New Roman" w:cs="Times New Roman"/>
          <w:kern w:val="0"/>
          <w:lang w:val="it-IT"/>
          <w14:ligatures w14:val="none"/>
        </w:rPr>
        <w:t>, Ramilison M</w:t>
      </w:r>
      <w:r w:rsidRPr="00F51434">
        <w:rPr>
          <w:rFonts w:ascii="Times New Roman" w:eastAsia="Calibri" w:hAnsi="Times New Roman" w:cs="Times New Roman"/>
          <w:kern w:val="0"/>
          <w:vertAlign w:val="superscript"/>
          <w:lang w:val="it-IT"/>
          <w14:ligatures w14:val="none"/>
        </w:rPr>
        <w:t>1</w:t>
      </w:r>
      <w:r w:rsidRPr="00F51434">
        <w:rPr>
          <w:rFonts w:ascii="Times New Roman" w:eastAsia="Calibri" w:hAnsi="Times New Roman" w:cs="Times New Roman"/>
          <w:kern w:val="0"/>
          <w:lang w:val="it-IT"/>
          <w14:ligatures w14:val="none"/>
        </w:rPr>
        <w:t>, Mioramalala S.A</w:t>
      </w:r>
      <w:r w:rsidRPr="00F51434">
        <w:rPr>
          <w:rFonts w:ascii="Times New Roman" w:eastAsia="Calibri" w:hAnsi="Times New Roman" w:cs="Times New Roman"/>
          <w:kern w:val="0"/>
          <w:vertAlign w:val="superscript"/>
          <w:lang w:val="it-IT"/>
          <w14:ligatures w14:val="none"/>
        </w:rPr>
        <w:t>1 ,2</w:t>
      </w:r>
    </w:p>
    <w:p w14:paraId="017A20AE" w14:textId="77777777" w:rsidR="004219C5" w:rsidRPr="00F51434" w:rsidRDefault="004219C5" w:rsidP="004219C5">
      <w:pPr>
        <w:spacing w:after="0" w:line="276" w:lineRule="auto"/>
        <w:rPr>
          <w:rFonts w:ascii="Times New Roman" w:eastAsia="Calibri" w:hAnsi="Times New Roman" w:cs="Times New Roman"/>
          <w:kern w:val="0"/>
          <w:sz w:val="20"/>
          <w:szCs w:val="20"/>
          <w14:ligatures w14:val="none"/>
        </w:rPr>
      </w:pPr>
      <w:r w:rsidRPr="00F51434">
        <w:rPr>
          <w:rFonts w:ascii="Times New Roman" w:eastAsia="Calibri" w:hAnsi="Times New Roman" w:cs="Times New Roman"/>
          <w:kern w:val="0"/>
          <w:sz w:val="20"/>
          <w:szCs w:val="20"/>
          <w14:ligatures w14:val="none"/>
        </w:rPr>
        <w:t>1.  Faculté de médecine d’Antananarivo, Département de la Santé Publique, Madagascar</w:t>
      </w:r>
    </w:p>
    <w:p w14:paraId="45446603" w14:textId="77777777" w:rsidR="004219C5" w:rsidRPr="00F51434" w:rsidRDefault="004219C5" w:rsidP="004219C5">
      <w:pPr>
        <w:spacing w:after="0" w:line="276" w:lineRule="auto"/>
        <w:rPr>
          <w:rFonts w:ascii="Times New Roman" w:eastAsia="Calibri" w:hAnsi="Times New Roman" w:cs="Times New Roman"/>
          <w:kern w:val="0"/>
          <w:sz w:val="20"/>
          <w:szCs w:val="20"/>
          <w14:ligatures w14:val="none"/>
        </w:rPr>
      </w:pPr>
      <w:r w:rsidRPr="00F51434">
        <w:rPr>
          <w:rFonts w:ascii="Times New Roman" w:eastAsia="Calibri" w:hAnsi="Times New Roman" w:cs="Times New Roman"/>
          <w:kern w:val="0"/>
          <w:sz w:val="20"/>
          <w:szCs w:val="20"/>
          <w14:ligatures w14:val="none"/>
        </w:rPr>
        <w:t>2.  Centre National d’Application de Recherche Pharmaceutique (CNARP), Madagascar</w:t>
      </w:r>
    </w:p>
    <w:p w14:paraId="6C0A60C6" w14:textId="77777777" w:rsidR="001844FB" w:rsidRDefault="001844FB" w:rsidP="004219C5">
      <w:pPr>
        <w:spacing w:line="360" w:lineRule="auto"/>
        <w:jc w:val="both"/>
        <w:rPr>
          <w:rFonts w:ascii="Times New Roman" w:eastAsia="Calibri" w:hAnsi="Times New Roman" w:cs="Times New Roman"/>
          <w:b/>
          <w:bCs/>
          <w:kern w:val="0"/>
          <w:sz w:val="24"/>
          <w:szCs w:val="24"/>
          <w14:ligatures w14:val="none"/>
        </w:rPr>
      </w:pPr>
    </w:p>
    <w:p w14:paraId="652F6F82"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Introduction : </w:t>
      </w:r>
      <w:r w:rsidRPr="004219C5">
        <w:rPr>
          <w:rFonts w:ascii="Times New Roman" w:eastAsia="Calibri" w:hAnsi="Times New Roman" w:cs="Times New Roman"/>
          <w:kern w:val="0"/>
          <w:sz w:val="24"/>
          <w:szCs w:val="24"/>
          <w14:ligatures w14:val="none"/>
        </w:rPr>
        <w:t>À Madagascar, le paludisme constitue un problème majeur de Santé Publique. Il représente la première cause de morbidité dans les établissements de santé et la 8</w:t>
      </w:r>
      <w:r w:rsidRPr="004219C5">
        <w:rPr>
          <w:rFonts w:ascii="Times New Roman" w:eastAsia="Calibri" w:hAnsi="Times New Roman" w:cs="Times New Roman"/>
          <w:kern w:val="0"/>
          <w:sz w:val="24"/>
          <w:szCs w:val="24"/>
          <w:vertAlign w:val="superscript"/>
          <w14:ligatures w14:val="none"/>
        </w:rPr>
        <w:t>e</w:t>
      </w:r>
      <w:r w:rsidRPr="004219C5">
        <w:rPr>
          <w:rFonts w:ascii="Times New Roman" w:eastAsia="Calibri" w:hAnsi="Times New Roman" w:cs="Times New Roman"/>
          <w:kern w:val="0"/>
          <w:sz w:val="24"/>
          <w:szCs w:val="24"/>
          <w14:ligatures w14:val="none"/>
        </w:rPr>
        <w:t xml:space="preserve"> cause de décès hospitalier. La présente revue vise à analyser les distributions dans le temps et dans l’espace ainsi que les facteurs associés au paludisme à Madagascar.</w:t>
      </w:r>
    </w:p>
    <w:p w14:paraId="67D5B780"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Méthodes</w:t>
      </w:r>
      <w:r w:rsidRPr="004219C5">
        <w:rPr>
          <w:rFonts w:ascii="Times New Roman" w:eastAsia="Calibri" w:hAnsi="Times New Roman" w:cs="Times New Roman"/>
          <w:kern w:val="0"/>
          <w:sz w:val="24"/>
          <w:szCs w:val="24"/>
          <w14:ligatures w14:val="none"/>
        </w:rPr>
        <w:t> : La présente revue a suivi les lignes direct</w:t>
      </w:r>
      <w:r w:rsidR="00960F4E">
        <w:rPr>
          <w:rFonts w:ascii="Times New Roman" w:eastAsia="Calibri" w:hAnsi="Times New Roman" w:cs="Times New Roman"/>
          <w:kern w:val="0"/>
          <w:sz w:val="24"/>
          <w:szCs w:val="24"/>
          <w14:ligatures w14:val="none"/>
        </w:rPr>
        <w:t>ric</w:t>
      </w:r>
      <w:r w:rsidRPr="004219C5">
        <w:rPr>
          <w:rFonts w:ascii="Times New Roman" w:eastAsia="Calibri" w:hAnsi="Times New Roman" w:cs="Times New Roman"/>
          <w:kern w:val="0"/>
          <w:sz w:val="24"/>
          <w:szCs w:val="24"/>
          <w14:ligatures w14:val="none"/>
        </w:rPr>
        <w:t>es PRISMA (</w:t>
      </w:r>
      <w:r w:rsidRPr="004219C5">
        <w:rPr>
          <w:rFonts w:ascii="Times New Roman" w:eastAsia="Calibri" w:hAnsi="Times New Roman" w:cs="Times New Roman"/>
          <w:i/>
          <w:kern w:val="0"/>
          <w:sz w:val="24"/>
          <w:szCs w:val="24"/>
          <w14:ligatures w14:val="none"/>
        </w:rPr>
        <w:t>Preferred Reporting Items for Systematic Reviews and Meta-Analyses</w:t>
      </w:r>
      <w:r w:rsidRPr="004219C5">
        <w:rPr>
          <w:rFonts w:ascii="Times New Roman" w:eastAsia="Calibri" w:hAnsi="Times New Roman" w:cs="Times New Roman"/>
          <w:kern w:val="0"/>
          <w:sz w:val="24"/>
          <w:szCs w:val="24"/>
          <w14:ligatures w14:val="none"/>
        </w:rPr>
        <w:t>). L’identification consiste à interroger les bases de données (PubMed, Google Scholar et Science Direct) à partir d’une équation de recherche prédéfinie. Les études originales publiées, en anglais ou en français, entre 2019 et juin 2024 parlant de l’épidémiologie et l’évolution spatio</w:t>
      </w:r>
      <w:r w:rsidR="00960F4E">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temporelle du paludisme à Madagascar ont été inclu</w:t>
      </w:r>
      <w:r w:rsidR="00960F4E">
        <w:rPr>
          <w:rFonts w:ascii="Times New Roman" w:eastAsia="Calibri" w:hAnsi="Times New Roman" w:cs="Times New Roman"/>
          <w:kern w:val="0"/>
          <w:sz w:val="24"/>
          <w:szCs w:val="24"/>
          <w14:ligatures w14:val="none"/>
        </w:rPr>
        <w:t>es</w:t>
      </w:r>
      <w:r w:rsidRPr="004219C5">
        <w:rPr>
          <w:rFonts w:ascii="Times New Roman" w:eastAsia="Calibri" w:hAnsi="Times New Roman" w:cs="Times New Roman"/>
          <w:kern w:val="0"/>
          <w:sz w:val="24"/>
          <w:szCs w:val="24"/>
          <w14:ligatures w14:val="none"/>
        </w:rPr>
        <w:t>.</w:t>
      </w:r>
    </w:p>
    <w:p w14:paraId="0CED8B36"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Résultats</w:t>
      </w:r>
      <w:r w:rsidRPr="004219C5">
        <w:rPr>
          <w:rFonts w:ascii="Times New Roman" w:eastAsia="Calibri" w:hAnsi="Times New Roman" w:cs="Times New Roman"/>
          <w:kern w:val="0"/>
          <w:sz w:val="24"/>
          <w:szCs w:val="24"/>
          <w14:ligatures w14:val="none"/>
        </w:rPr>
        <w:t> : Au total, 15 études avec de bonne</w:t>
      </w:r>
      <w:r w:rsidR="00960F4E">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qualité</w:t>
      </w:r>
      <w:r w:rsidR="00960F4E">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méthodologique</w:t>
      </w:r>
      <w:r w:rsidR="00960F4E">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individuelle</w:t>
      </w:r>
      <w:r w:rsidR="00960F4E">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ont été inclues et analysées. Après une stabilisation, l’incidence de paludisme a augmenté de 3444‰ habitants en 2019 à 8288‰ habitants en 2021. La prévalence et l’incidence de paludisme sui</w:t>
      </w:r>
      <w:r w:rsidR="00960F4E">
        <w:rPr>
          <w:rFonts w:ascii="Times New Roman" w:eastAsia="Calibri" w:hAnsi="Times New Roman" w:cs="Times New Roman"/>
          <w:kern w:val="0"/>
          <w:sz w:val="24"/>
          <w:szCs w:val="24"/>
          <w14:ligatures w14:val="none"/>
        </w:rPr>
        <w:t>ven</w:t>
      </w:r>
      <w:r w:rsidRPr="004219C5">
        <w:rPr>
          <w:rFonts w:ascii="Times New Roman" w:eastAsia="Calibri" w:hAnsi="Times New Roman" w:cs="Times New Roman"/>
          <w:kern w:val="0"/>
          <w:sz w:val="24"/>
          <w:szCs w:val="24"/>
          <w14:ligatures w14:val="none"/>
        </w:rPr>
        <w:t xml:space="preserve">t une saisonnalité uni modale avec un pic de transmission le mois de février au mois d’avril. La répartition spatiale de paludisme est très hétérogène selon les </w:t>
      </w:r>
      <w:r w:rsidR="000B7434" w:rsidRPr="004219C5">
        <w:rPr>
          <w:rFonts w:ascii="Times New Roman" w:eastAsia="Calibri" w:hAnsi="Times New Roman" w:cs="Times New Roman"/>
          <w:kern w:val="0"/>
          <w:sz w:val="24"/>
          <w:szCs w:val="24"/>
          <w14:ligatures w14:val="none"/>
        </w:rPr>
        <w:t>lieux dont</w:t>
      </w:r>
      <w:r w:rsidRPr="004219C5">
        <w:rPr>
          <w:rFonts w:ascii="Times New Roman" w:eastAsia="Calibri" w:hAnsi="Times New Roman" w:cs="Times New Roman"/>
          <w:kern w:val="0"/>
          <w:sz w:val="24"/>
          <w:szCs w:val="24"/>
          <w14:ligatures w14:val="none"/>
        </w:rPr>
        <w:t xml:space="preserve"> l’incidence a été plus faible dans les </w:t>
      </w:r>
      <w:r w:rsidR="008B510B">
        <w:rPr>
          <w:rFonts w:ascii="Times New Roman" w:eastAsia="Calibri" w:hAnsi="Times New Roman" w:cs="Times New Roman"/>
          <w:kern w:val="0"/>
          <w:sz w:val="24"/>
          <w:szCs w:val="24"/>
          <w14:ligatures w14:val="none"/>
        </w:rPr>
        <w:t>h</w:t>
      </w:r>
      <w:r w:rsidRPr="004219C5">
        <w:rPr>
          <w:rFonts w:ascii="Times New Roman" w:eastAsia="Calibri" w:hAnsi="Times New Roman" w:cs="Times New Roman"/>
          <w:kern w:val="0"/>
          <w:sz w:val="24"/>
          <w:szCs w:val="24"/>
          <w14:ligatures w14:val="none"/>
        </w:rPr>
        <w:t>autes terres centrales et plus élevée dans le Sud-Est, il existe des variations spatiales à des petites échelles. Des facteurs socio- économiques et environnementaux entretiennent la transmission de paludisme à Madagascar.</w:t>
      </w:r>
    </w:p>
    <w:p w14:paraId="100244B4"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 L’incidence de paludisme a augmenté depuis 2019 avec une répartition spatiale hétérogène. En suivant l'évolution de la maladie dans le temps et l'espace, des mesures adaptées peuvent être prises en fonction des données collectées.</w:t>
      </w:r>
    </w:p>
    <w:p w14:paraId="421255B4"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 clés</w:t>
      </w:r>
      <w:r w:rsidRPr="004219C5">
        <w:rPr>
          <w:rFonts w:ascii="Times New Roman" w:eastAsia="Calibri" w:hAnsi="Times New Roman" w:cs="Times New Roman"/>
          <w:kern w:val="0"/>
          <w:sz w:val="24"/>
          <w:szCs w:val="24"/>
          <w14:ligatures w14:val="none"/>
        </w:rPr>
        <w:t> : Madagascar ; Paludisme ; Revue systématique ; Spatiotemporelle</w:t>
      </w:r>
    </w:p>
    <w:p w14:paraId="546EA997"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346CDF79" w14:textId="77777777" w:rsidR="004219C5" w:rsidRPr="000B7434" w:rsidRDefault="004219C5" w:rsidP="004219C5">
      <w:pPr>
        <w:autoSpaceDE w:val="0"/>
        <w:autoSpaceDN w:val="0"/>
        <w:adjustRightInd w:val="0"/>
        <w:spacing w:line="276" w:lineRule="auto"/>
        <w:jc w:val="center"/>
        <w:rPr>
          <w:rFonts w:ascii="Times New Roman" w:eastAsia="Calibri" w:hAnsi="Times New Roman" w:cs="Times New Roman"/>
          <w:b/>
          <w:bCs/>
          <w:color w:val="006699"/>
          <w:kern w:val="0"/>
          <w:sz w:val="24"/>
          <w:szCs w:val="24"/>
          <w14:ligatures w14:val="none"/>
        </w:rPr>
      </w:pPr>
      <w:r w:rsidRPr="000B7434">
        <w:rPr>
          <w:rFonts w:ascii="Times New Roman" w:eastAsia="Calibri" w:hAnsi="Times New Roman" w:cs="Times New Roman"/>
          <w:b/>
          <w:bCs/>
          <w:color w:val="006699"/>
          <w:kern w:val="0"/>
          <w:sz w:val="24"/>
          <w:szCs w:val="24"/>
          <w14:ligatures w14:val="none"/>
        </w:rPr>
        <w:lastRenderedPageBreak/>
        <w:t>Coût des accidents vasculaires cérébraux auprès de l'Unité de Soin de Formation et de Recherche en Neurologie de l'Hôpital Universitaire Joseph Raseta Befelatanana, Madagascar</w:t>
      </w:r>
    </w:p>
    <w:p w14:paraId="4FC5E1B9" w14:textId="77777777" w:rsidR="004219C5" w:rsidRPr="00F51434" w:rsidRDefault="004219C5" w:rsidP="00844684">
      <w:pPr>
        <w:autoSpaceDE w:val="0"/>
        <w:autoSpaceDN w:val="0"/>
        <w:adjustRightInd w:val="0"/>
        <w:spacing w:line="276" w:lineRule="auto"/>
        <w:jc w:val="center"/>
        <w:rPr>
          <w:rFonts w:ascii="Times New Roman" w:eastAsia="Calibri" w:hAnsi="Times New Roman" w:cs="Times New Roman"/>
          <w:b/>
          <w:color w:val="000000"/>
          <w:kern w:val="0"/>
          <w14:ligatures w14:val="none"/>
        </w:rPr>
      </w:pPr>
      <w:r w:rsidRPr="00F51434">
        <w:rPr>
          <w:rFonts w:ascii="Times New Roman" w:eastAsia="Calibri" w:hAnsi="Times New Roman" w:cs="Times New Roman"/>
          <w:color w:val="000000"/>
          <w:kern w:val="0"/>
          <w14:ligatures w14:val="none"/>
        </w:rPr>
        <w:t>Rajaonarison L</w:t>
      </w:r>
      <w:r w:rsidR="000B7434" w:rsidRPr="00F51434">
        <w:rPr>
          <w:rFonts w:ascii="Times New Roman" w:eastAsia="Calibri" w:hAnsi="Times New Roman" w:cs="Times New Roman"/>
          <w:color w:val="000000"/>
          <w:kern w:val="0"/>
          <w14:ligatures w14:val="none"/>
        </w:rPr>
        <w:t>A</w:t>
      </w:r>
      <w:r w:rsidRPr="00F51434">
        <w:rPr>
          <w:rFonts w:ascii="Times New Roman" w:eastAsia="Calibri" w:hAnsi="Times New Roman" w:cs="Times New Roman"/>
          <w:color w:val="000000"/>
          <w:kern w:val="0"/>
          <w14:ligatures w14:val="none"/>
        </w:rPr>
        <w:t>¹, Rasaholiarison N</w:t>
      </w:r>
      <w:r w:rsidR="000B7434" w:rsidRPr="00F51434">
        <w:rPr>
          <w:rFonts w:ascii="Times New Roman" w:eastAsia="Calibri" w:hAnsi="Times New Roman" w:cs="Times New Roman"/>
          <w:color w:val="000000"/>
          <w:kern w:val="0"/>
          <w14:ligatures w14:val="none"/>
        </w:rPr>
        <w:t>F</w:t>
      </w:r>
      <w:r w:rsidRPr="00F51434">
        <w:rPr>
          <w:rFonts w:ascii="Times New Roman" w:eastAsia="Calibri" w:hAnsi="Times New Roman" w:cs="Times New Roman"/>
          <w:color w:val="000000"/>
          <w:kern w:val="0"/>
          <w14:ligatures w14:val="none"/>
        </w:rPr>
        <w:t xml:space="preserve">², Injakanasy I², </w:t>
      </w:r>
      <w:r w:rsidRPr="00F51434">
        <w:rPr>
          <w:rFonts w:ascii="Times New Roman" w:eastAsia="Calibri" w:hAnsi="Times New Roman" w:cs="Times New Roman"/>
          <w:bCs/>
          <w:kern w:val="0"/>
          <w14:ligatures w14:val="none"/>
        </w:rPr>
        <w:t>Raberanto N</w:t>
      </w:r>
      <w:r w:rsidRPr="00F51434">
        <w:rPr>
          <w:rFonts w:ascii="Times New Roman" w:eastAsia="Calibri" w:hAnsi="Times New Roman" w:cs="Times New Roman"/>
          <w:color w:val="000000"/>
          <w:kern w:val="0"/>
          <w14:ligatures w14:val="none"/>
        </w:rPr>
        <w:t>²</w:t>
      </w:r>
      <w:r w:rsidRPr="00F51434">
        <w:rPr>
          <w:rFonts w:ascii="Times New Roman" w:eastAsia="Calibri" w:hAnsi="Times New Roman" w:cs="Times New Roman"/>
          <w:bCs/>
          <w:kern w:val="0"/>
          <w14:ligatures w14:val="none"/>
        </w:rPr>
        <w:t>, Razafindrasata R</w:t>
      </w:r>
      <w:r w:rsidR="008F6FDE" w:rsidRPr="00F51434">
        <w:rPr>
          <w:rFonts w:ascii="Times New Roman" w:eastAsia="Calibri" w:hAnsi="Times New Roman" w:cs="Times New Roman"/>
          <w:bCs/>
          <w:kern w:val="0"/>
          <w14:ligatures w14:val="none"/>
        </w:rPr>
        <w:t>S</w:t>
      </w:r>
      <w:r w:rsidRPr="00F51434">
        <w:rPr>
          <w:rFonts w:ascii="Times New Roman" w:eastAsia="Calibri" w:hAnsi="Times New Roman" w:cs="Times New Roman"/>
          <w:color w:val="000000"/>
          <w:kern w:val="0"/>
          <w14:ligatures w14:val="none"/>
        </w:rPr>
        <w:t>²</w:t>
      </w:r>
      <w:r w:rsidRPr="00F51434">
        <w:rPr>
          <w:rFonts w:ascii="Times New Roman" w:eastAsia="Calibri" w:hAnsi="Times New Roman" w:cs="Times New Roman"/>
          <w:bCs/>
          <w:kern w:val="0"/>
          <w14:ligatures w14:val="none"/>
        </w:rPr>
        <w:t>, Lemahafaka J</w:t>
      </w:r>
      <w:r w:rsidR="008F6FDE" w:rsidRPr="00F51434">
        <w:rPr>
          <w:rFonts w:ascii="Times New Roman" w:eastAsia="Calibri" w:hAnsi="Times New Roman" w:cs="Times New Roman"/>
          <w:bCs/>
          <w:kern w:val="0"/>
          <w14:ligatures w14:val="none"/>
        </w:rPr>
        <w:t>G</w:t>
      </w:r>
      <w:r w:rsidRPr="00F51434">
        <w:rPr>
          <w:rFonts w:ascii="Times New Roman" w:eastAsia="Calibri" w:hAnsi="Times New Roman" w:cs="Times New Roman"/>
          <w:color w:val="000000"/>
          <w:kern w:val="0"/>
          <w14:ligatures w14:val="none"/>
        </w:rPr>
        <w:t>²</w:t>
      </w:r>
      <w:r w:rsidRPr="00F51434">
        <w:rPr>
          <w:rFonts w:ascii="Times New Roman" w:eastAsia="Calibri" w:hAnsi="Times New Roman" w:cs="Times New Roman"/>
          <w:bCs/>
          <w:kern w:val="0"/>
          <w14:ligatures w14:val="none"/>
        </w:rPr>
        <w:t>, Tehindrazanarivelo A</w:t>
      </w:r>
      <w:r w:rsidR="008F6FDE" w:rsidRPr="00F51434">
        <w:rPr>
          <w:rFonts w:ascii="Times New Roman" w:eastAsia="Calibri" w:hAnsi="Times New Roman" w:cs="Times New Roman"/>
          <w:bCs/>
          <w:kern w:val="0"/>
          <w14:ligatures w14:val="none"/>
        </w:rPr>
        <w:t>D</w:t>
      </w:r>
      <w:r w:rsidRPr="00F51434">
        <w:rPr>
          <w:rFonts w:ascii="Times New Roman" w:eastAsia="Calibri" w:hAnsi="Times New Roman" w:cs="Times New Roman"/>
          <w:color w:val="000000"/>
          <w:kern w:val="0"/>
          <w14:ligatures w14:val="none"/>
        </w:rPr>
        <w:t>²</w:t>
      </w:r>
    </w:p>
    <w:p w14:paraId="75715BF5" w14:textId="77777777" w:rsidR="004219C5" w:rsidRPr="00F51434" w:rsidRDefault="004219C5" w:rsidP="004219C5">
      <w:pPr>
        <w:autoSpaceDE w:val="0"/>
        <w:autoSpaceDN w:val="0"/>
        <w:adjustRightInd w:val="0"/>
        <w:spacing w:after="0" w:line="276" w:lineRule="auto"/>
        <w:rPr>
          <w:rFonts w:ascii="Times New Roman" w:eastAsia="Calibri" w:hAnsi="Times New Roman" w:cs="Times New Roman"/>
          <w:b/>
          <w:color w:val="000000"/>
          <w:kern w:val="0"/>
          <w:sz w:val="20"/>
          <w:szCs w:val="20"/>
          <w14:ligatures w14:val="none"/>
        </w:rPr>
      </w:pPr>
      <w:r w:rsidRPr="00F51434">
        <w:rPr>
          <w:rFonts w:ascii="Times New Roman" w:eastAsia="Calibri" w:hAnsi="Times New Roman" w:cs="Times New Roman"/>
          <w:color w:val="000000"/>
          <w:kern w:val="0"/>
          <w:sz w:val="20"/>
          <w:szCs w:val="20"/>
          <w14:ligatures w14:val="none"/>
        </w:rPr>
        <w:t>1.</w:t>
      </w:r>
      <w:r w:rsidR="00D02068" w:rsidRPr="00F51434">
        <w:rPr>
          <w:rFonts w:ascii="Times New Roman" w:eastAsia="Calibri" w:hAnsi="Times New Roman" w:cs="Times New Roman"/>
          <w:color w:val="000000"/>
          <w:kern w:val="0"/>
          <w:sz w:val="20"/>
          <w:szCs w:val="20"/>
          <w14:ligatures w14:val="none"/>
        </w:rPr>
        <w:t xml:space="preserve"> </w:t>
      </w:r>
      <w:r w:rsidRPr="00F51434">
        <w:rPr>
          <w:rFonts w:ascii="Times New Roman" w:eastAsia="Calibri" w:hAnsi="Times New Roman" w:cs="Times New Roman"/>
          <w:color w:val="000000"/>
          <w:kern w:val="0"/>
          <w:sz w:val="20"/>
          <w:szCs w:val="20"/>
          <w14:ligatures w14:val="none"/>
        </w:rPr>
        <w:t>Faculté de Médecine d’Antsiranana, Madagascar</w:t>
      </w:r>
    </w:p>
    <w:p w14:paraId="18E1B979" w14:textId="77777777" w:rsidR="004219C5" w:rsidRPr="00F51434" w:rsidRDefault="004219C5" w:rsidP="00844684">
      <w:pPr>
        <w:autoSpaceDE w:val="0"/>
        <w:autoSpaceDN w:val="0"/>
        <w:adjustRightInd w:val="0"/>
        <w:spacing w:after="100" w:afterAutospacing="1" w:line="276" w:lineRule="auto"/>
        <w:rPr>
          <w:rFonts w:ascii="Times New Roman" w:eastAsia="Calibri" w:hAnsi="Times New Roman" w:cs="Times New Roman"/>
          <w:b/>
          <w:color w:val="000000"/>
          <w:kern w:val="0"/>
          <w:sz w:val="20"/>
          <w:szCs w:val="20"/>
          <w14:ligatures w14:val="none"/>
        </w:rPr>
      </w:pPr>
      <w:r w:rsidRPr="00F51434">
        <w:rPr>
          <w:rFonts w:ascii="Times New Roman" w:eastAsia="Calibri" w:hAnsi="Times New Roman" w:cs="Times New Roman"/>
          <w:color w:val="000000"/>
          <w:kern w:val="0"/>
          <w:sz w:val="20"/>
          <w:szCs w:val="20"/>
          <w14:ligatures w14:val="none"/>
        </w:rPr>
        <w:t>2.</w:t>
      </w:r>
      <w:r w:rsidR="00D02068" w:rsidRPr="00F51434">
        <w:rPr>
          <w:rFonts w:ascii="Times New Roman" w:eastAsia="Calibri" w:hAnsi="Times New Roman" w:cs="Times New Roman"/>
          <w:color w:val="000000"/>
          <w:kern w:val="0"/>
          <w:sz w:val="20"/>
          <w:szCs w:val="20"/>
          <w14:ligatures w14:val="none"/>
        </w:rPr>
        <w:t xml:space="preserve"> </w:t>
      </w:r>
      <w:r w:rsidRPr="00F51434">
        <w:rPr>
          <w:rFonts w:ascii="Times New Roman" w:eastAsia="Calibri" w:hAnsi="Times New Roman" w:cs="Times New Roman"/>
          <w:color w:val="000000"/>
          <w:kern w:val="0"/>
          <w:sz w:val="20"/>
          <w:szCs w:val="20"/>
          <w14:ligatures w14:val="none"/>
        </w:rPr>
        <w:t>Faculté de Médecine d’Antananarivo, Madagascar</w:t>
      </w:r>
    </w:p>
    <w:p w14:paraId="269506FD" w14:textId="77777777" w:rsidR="004219C5" w:rsidRPr="004219C5" w:rsidRDefault="004219C5" w:rsidP="004219C5">
      <w:pPr>
        <w:autoSpaceDE w:val="0"/>
        <w:autoSpaceDN w:val="0"/>
        <w:adjustRightInd w:val="0"/>
        <w:spacing w:line="276" w:lineRule="auto"/>
        <w:rPr>
          <w:rFonts w:ascii="Times New Roman" w:eastAsia="Calibri" w:hAnsi="Times New Roman" w:cs="Times New Roman"/>
          <w:b/>
          <w:kern w:val="0"/>
          <w:sz w:val="24"/>
          <w:szCs w:val="24"/>
          <w14:ligatures w14:val="none"/>
        </w:rPr>
      </w:pPr>
      <w:r w:rsidRPr="004219C5">
        <w:rPr>
          <w:rFonts w:ascii="Times New Roman" w:eastAsia="Calibri" w:hAnsi="Times New Roman" w:cs="Times New Roman"/>
          <w:kern w:val="0"/>
          <w:sz w:val="24"/>
          <w:szCs w:val="24"/>
          <w14:ligatures w14:val="none"/>
        </w:rPr>
        <w:t xml:space="preserve">                                            </w:t>
      </w:r>
    </w:p>
    <w:p w14:paraId="3E39DBF2" w14:textId="7F39574B" w:rsidR="004219C5" w:rsidRPr="004219C5" w:rsidRDefault="004219C5" w:rsidP="00DB1E58">
      <w:pPr>
        <w:autoSpaceDE w:val="0"/>
        <w:autoSpaceDN w:val="0"/>
        <w:adjustRightInd w:val="0"/>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Introduction :</w:t>
      </w:r>
      <w:r w:rsidRPr="004219C5">
        <w:rPr>
          <w:rFonts w:ascii="Times New Roman" w:eastAsia="Calibri" w:hAnsi="Times New Roman" w:cs="Times New Roman"/>
          <w:kern w:val="0"/>
          <w:sz w:val="24"/>
          <w:szCs w:val="24"/>
          <w14:ligatures w14:val="none"/>
        </w:rPr>
        <w:t xml:space="preserve"> Le coût hospitalier des AVC représente les ressources consommées pour le patient et ses aidants durant l’hospitalisation. Une mise à jour </w:t>
      </w:r>
      <w:r w:rsidR="00F51434">
        <w:rPr>
          <w:rFonts w:ascii="Times New Roman" w:eastAsia="Calibri" w:hAnsi="Times New Roman" w:cs="Times New Roman"/>
          <w:kern w:val="0"/>
          <w:sz w:val="24"/>
          <w:szCs w:val="24"/>
          <w14:ligatures w14:val="none"/>
        </w:rPr>
        <w:t>de ce</w:t>
      </w:r>
      <w:r w:rsidRPr="004219C5">
        <w:rPr>
          <w:rFonts w:ascii="Times New Roman" w:eastAsia="Calibri" w:hAnsi="Times New Roman" w:cs="Times New Roman"/>
          <w:kern w:val="0"/>
          <w:sz w:val="24"/>
          <w:szCs w:val="24"/>
          <w14:ligatures w14:val="none"/>
        </w:rPr>
        <w:t xml:space="preserve"> contexte est nécessaire. </w:t>
      </w:r>
      <w:r w:rsidR="00DB1E58">
        <w:rPr>
          <w:rFonts w:ascii="Times New Roman" w:eastAsia="Calibri" w:hAnsi="Times New Roman" w:cs="Times New Roman"/>
          <w:kern w:val="0"/>
          <w:sz w:val="24"/>
          <w:szCs w:val="24"/>
          <w14:ligatures w14:val="none"/>
        </w:rPr>
        <w:t xml:space="preserve">Les </w:t>
      </w:r>
      <w:r w:rsidRPr="004219C5">
        <w:rPr>
          <w:rFonts w:ascii="Times New Roman" w:eastAsia="Calibri" w:hAnsi="Times New Roman" w:cs="Times New Roman"/>
          <w:kern w:val="0"/>
          <w:sz w:val="24"/>
          <w:szCs w:val="24"/>
          <w14:ligatures w14:val="none"/>
        </w:rPr>
        <w:t xml:space="preserve">objectifs </w:t>
      </w:r>
      <w:r w:rsidR="00DB1E58" w:rsidRPr="004219C5">
        <w:rPr>
          <w:rFonts w:ascii="Times New Roman" w:eastAsia="Calibri" w:hAnsi="Times New Roman" w:cs="Times New Roman"/>
          <w:kern w:val="0"/>
          <w:sz w:val="24"/>
          <w:szCs w:val="24"/>
          <w14:ligatures w14:val="none"/>
        </w:rPr>
        <w:t>sont</w:t>
      </w:r>
      <w:r w:rsidRPr="004219C5">
        <w:rPr>
          <w:rFonts w:ascii="Times New Roman" w:eastAsia="Calibri" w:hAnsi="Times New Roman" w:cs="Times New Roman"/>
          <w:kern w:val="0"/>
          <w:sz w:val="24"/>
          <w:szCs w:val="24"/>
          <w14:ligatures w14:val="none"/>
        </w:rPr>
        <w:t xml:space="preserve"> d</w:t>
      </w:r>
      <w:r w:rsidRPr="004219C5">
        <w:rPr>
          <w:rFonts w:ascii="Times New Roman" w:eastAsia="Calibri" w:hAnsi="Times New Roman" w:cs="Times New Roman"/>
          <w:kern w:val="0"/>
          <w:sz w:val="24"/>
          <w:szCs w:val="24"/>
          <w:lang w:val="de-DE"/>
          <w14:ligatures w14:val="none"/>
        </w:rPr>
        <w:t xml:space="preserve">e décrire le coût hospitalier des AVC puis </w:t>
      </w:r>
      <w:r w:rsidRPr="004219C5">
        <w:rPr>
          <w:rFonts w:ascii="Times New Roman" w:eastAsia="Calibri" w:hAnsi="Times New Roman" w:cs="Times New Roman"/>
          <w:kern w:val="0"/>
          <w:sz w:val="24"/>
          <w:szCs w:val="24"/>
          <w14:ligatures w14:val="none"/>
        </w:rPr>
        <w:t xml:space="preserve">d’établir la relation entre ce coût et les caractéristiques cliniques du patient et de l'aidant </w:t>
      </w:r>
      <w:r w:rsidRPr="004219C5">
        <w:rPr>
          <w:rFonts w:ascii="Times New Roman" w:eastAsia="Calibri" w:hAnsi="Times New Roman" w:cs="Times New Roman"/>
          <w:kern w:val="0"/>
          <w:sz w:val="24"/>
          <w:szCs w:val="24"/>
          <w:lang w:val="de-DE"/>
          <w14:ligatures w14:val="none"/>
        </w:rPr>
        <w:t>auprès de l’U</w:t>
      </w:r>
      <w:r w:rsidR="00F51434">
        <w:rPr>
          <w:rFonts w:ascii="Times New Roman" w:eastAsia="Calibri" w:hAnsi="Times New Roman" w:cs="Times New Roman"/>
          <w:kern w:val="0"/>
          <w:sz w:val="24"/>
          <w:szCs w:val="24"/>
          <w:lang w:val="de-DE"/>
          <w14:ligatures w14:val="none"/>
        </w:rPr>
        <w:t>nité de Soins de Formation</w:t>
      </w:r>
      <w:r w:rsidR="001B1EE1">
        <w:rPr>
          <w:rFonts w:ascii="Times New Roman" w:eastAsia="Calibri" w:hAnsi="Times New Roman" w:cs="Times New Roman"/>
          <w:kern w:val="0"/>
          <w:sz w:val="24"/>
          <w:szCs w:val="24"/>
          <w:lang w:val="de-DE"/>
          <w14:ligatures w14:val="none"/>
        </w:rPr>
        <w:t xml:space="preserve"> et de Recherche</w:t>
      </w:r>
      <w:r w:rsidR="00F51434">
        <w:rPr>
          <w:rFonts w:ascii="Times New Roman" w:eastAsia="Calibri" w:hAnsi="Times New Roman" w:cs="Times New Roman"/>
          <w:kern w:val="0"/>
          <w:sz w:val="24"/>
          <w:szCs w:val="24"/>
          <w:lang w:val="de-DE"/>
          <w14:ligatures w14:val="none"/>
        </w:rPr>
        <w:t>, USFR,</w:t>
      </w:r>
      <w:r w:rsidRPr="004219C5">
        <w:rPr>
          <w:rFonts w:ascii="Times New Roman" w:eastAsia="Calibri" w:hAnsi="Times New Roman" w:cs="Times New Roman"/>
          <w:kern w:val="0"/>
          <w:sz w:val="24"/>
          <w:szCs w:val="24"/>
          <w:lang w:val="de-DE"/>
          <w14:ligatures w14:val="none"/>
        </w:rPr>
        <w:t xml:space="preserve"> de Neurologie de Befelatanana, Madagascar.</w:t>
      </w:r>
    </w:p>
    <w:p w14:paraId="4CB7AA0E" w14:textId="1BECA19B" w:rsidR="004219C5" w:rsidRPr="004219C5" w:rsidRDefault="004219C5" w:rsidP="00DB1E58">
      <w:pPr>
        <w:autoSpaceDE w:val="0"/>
        <w:autoSpaceDN w:val="0"/>
        <w:adjustRightInd w:val="0"/>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lang w:val="de-DE"/>
          <w14:ligatures w14:val="none"/>
        </w:rPr>
        <w:t>Méthodes :</w:t>
      </w:r>
      <w:r w:rsidRPr="004219C5">
        <w:rPr>
          <w:rFonts w:ascii="Times New Roman" w:eastAsia="Calibri" w:hAnsi="Times New Roman" w:cs="Times New Roman"/>
          <w:kern w:val="0"/>
          <w:sz w:val="24"/>
          <w:szCs w:val="24"/>
          <w:lang w:val="de-DE"/>
          <w14:ligatures w14:val="none"/>
        </w:rPr>
        <w:t xml:space="preserve"> C'est </w:t>
      </w:r>
      <w:r w:rsidRPr="004219C5">
        <w:rPr>
          <w:rFonts w:ascii="Times New Roman" w:eastAsia="Calibri" w:hAnsi="Times New Roman" w:cs="Times New Roman"/>
          <w:kern w:val="0"/>
          <w:sz w:val="24"/>
          <w:szCs w:val="24"/>
          <w14:ligatures w14:val="none"/>
        </w:rPr>
        <w:t>une</w:t>
      </w:r>
      <w:r w:rsidRPr="004219C5">
        <w:rPr>
          <w:rFonts w:ascii="Times New Roman" w:eastAsia="Calibri" w:hAnsi="Times New Roman" w:cs="Times New Roman"/>
          <w:kern w:val="0"/>
          <w:sz w:val="24"/>
          <w:szCs w:val="24"/>
          <w:lang w:val="de-DE"/>
          <w14:ligatures w14:val="none"/>
        </w:rPr>
        <w:t xml:space="preserve"> étude prospective, descriptive, analytique type bottom-up sur dossier des patients consécutifs </w:t>
      </w:r>
      <w:r w:rsidRPr="004219C5">
        <w:rPr>
          <w:rFonts w:ascii="Times New Roman" w:eastAsia="Calibri" w:hAnsi="Times New Roman" w:cs="Times New Roman"/>
          <w:kern w:val="0"/>
          <w:sz w:val="24"/>
          <w:szCs w:val="24"/>
          <w14:ligatures w14:val="none"/>
        </w:rPr>
        <w:t>d'une</w:t>
      </w:r>
      <w:r w:rsidRPr="004219C5">
        <w:rPr>
          <w:rFonts w:ascii="Times New Roman" w:eastAsia="Calibri" w:hAnsi="Times New Roman" w:cs="Times New Roman"/>
          <w:kern w:val="0"/>
          <w:sz w:val="24"/>
          <w:szCs w:val="24"/>
          <w:lang w:val="de-DE"/>
          <w14:ligatures w14:val="none"/>
        </w:rPr>
        <w:t xml:space="preserve"> durée de </w:t>
      </w:r>
      <w:r w:rsidRPr="004219C5">
        <w:rPr>
          <w:rFonts w:ascii="Times New Roman" w:eastAsia="Calibri" w:hAnsi="Times New Roman" w:cs="Times New Roman"/>
          <w:kern w:val="0"/>
          <w:sz w:val="24"/>
          <w:szCs w:val="24"/>
          <w14:ligatures w14:val="none"/>
        </w:rPr>
        <w:t>deux</w:t>
      </w:r>
      <w:r w:rsidRPr="004219C5">
        <w:rPr>
          <w:rFonts w:ascii="Times New Roman" w:eastAsia="Calibri" w:hAnsi="Times New Roman" w:cs="Times New Roman"/>
          <w:kern w:val="0"/>
          <w:sz w:val="24"/>
          <w:szCs w:val="24"/>
          <w:lang w:val="de-DE"/>
          <w14:ligatures w14:val="none"/>
        </w:rPr>
        <w:t xml:space="preserve"> mois (01 </w:t>
      </w:r>
      <w:r w:rsidRPr="004219C5">
        <w:rPr>
          <w:rFonts w:ascii="Times New Roman" w:eastAsia="BookmanOldStyle" w:hAnsi="Times New Roman" w:cs="Times New Roman"/>
          <w:kern w:val="0"/>
          <w:sz w:val="24"/>
          <w:szCs w:val="24"/>
          <w14:ligatures w14:val="none"/>
        </w:rPr>
        <w:t xml:space="preserve">mars 2020 au 30 avril 2020). </w:t>
      </w:r>
      <w:r w:rsidR="001B1EE1">
        <w:rPr>
          <w:rFonts w:ascii="Times New Roman" w:eastAsia="BookmanOldStyle" w:hAnsi="Times New Roman" w:cs="Times New Roman"/>
          <w:kern w:val="0"/>
          <w:sz w:val="24"/>
          <w:szCs w:val="24"/>
          <w14:ligatures w14:val="none"/>
        </w:rPr>
        <w:t>Tous</w:t>
      </w:r>
      <w:r w:rsidRPr="004219C5">
        <w:rPr>
          <w:rFonts w:ascii="Times New Roman" w:eastAsia="BookmanOldStyle" w:hAnsi="Times New Roman" w:cs="Times New Roman"/>
          <w:kern w:val="0"/>
          <w:sz w:val="24"/>
          <w:szCs w:val="24"/>
          <w14:ligatures w14:val="none"/>
        </w:rPr>
        <w:t xml:space="preserve"> </w:t>
      </w:r>
      <w:r w:rsidR="001B1EE1">
        <w:rPr>
          <w:rFonts w:ascii="Times New Roman" w:eastAsia="BookmanOldStyle" w:hAnsi="Times New Roman" w:cs="Times New Roman"/>
          <w:kern w:val="0"/>
          <w:sz w:val="24"/>
          <w:szCs w:val="24"/>
          <w14:ligatures w14:val="none"/>
        </w:rPr>
        <w:t xml:space="preserve">les </w:t>
      </w:r>
      <w:r w:rsidRPr="004219C5">
        <w:rPr>
          <w:rFonts w:ascii="Times New Roman" w:eastAsia="BookmanOldStyle" w:hAnsi="Times New Roman" w:cs="Times New Roman"/>
          <w:kern w:val="0"/>
          <w:sz w:val="24"/>
          <w:szCs w:val="24"/>
          <w14:ligatures w14:val="none"/>
        </w:rPr>
        <w:t>patient</w:t>
      </w:r>
      <w:r w:rsidR="001B1EE1">
        <w:rPr>
          <w:rFonts w:ascii="Times New Roman" w:eastAsia="BookmanOldStyle" w:hAnsi="Times New Roman" w:cs="Times New Roman"/>
          <w:kern w:val="0"/>
          <w:sz w:val="24"/>
          <w:szCs w:val="24"/>
          <w14:ligatures w14:val="none"/>
        </w:rPr>
        <w:t>s</w:t>
      </w:r>
      <w:r w:rsidRPr="004219C5">
        <w:rPr>
          <w:rFonts w:ascii="Times New Roman" w:eastAsia="BookmanOldStyle" w:hAnsi="Times New Roman" w:cs="Times New Roman"/>
          <w:kern w:val="0"/>
          <w:sz w:val="24"/>
          <w:szCs w:val="24"/>
          <w14:ligatures w14:val="none"/>
        </w:rPr>
        <w:t xml:space="preserve"> diagnostiqué</w:t>
      </w:r>
      <w:r w:rsidR="001B1EE1">
        <w:rPr>
          <w:rFonts w:ascii="Times New Roman" w:eastAsia="BookmanOldStyle" w:hAnsi="Times New Roman" w:cs="Times New Roman"/>
          <w:kern w:val="0"/>
          <w:sz w:val="24"/>
          <w:szCs w:val="24"/>
          <w14:ligatures w14:val="none"/>
        </w:rPr>
        <w:t>s</w:t>
      </w:r>
      <w:r w:rsidRPr="004219C5">
        <w:rPr>
          <w:rFonts w:ascii="Times New Roman" w:eastAsia="BookmanOldStyle" w:hAnsi="Times New Roman" w:cs="Times New Roman"/>
          <w:kern w:val="0"/>
          <w:sz w:val="24"/>
          <w:szCs w:val="24"/>
          <w14:ligatures w14:val="none"/>
        </w:rPr>
        <w:t xml:space="preserve"> d’AVC sur imagerie cérébrale avec ou sans complication</w:t>
      </w:r>
      <w:r w:rsidR="001B1EE1">
        <w:rPr>
          <w:rFonts w:ascii="Times New Roman" w:eastAsia="BookmanOldStyle" w:hAnsi="Times New Roman" w:cs="Times New Roman"/>
          <w:kern w:val="0"/>
          <w:sz w:val="24"/>
          <w:szCs w:val="24"/>
          <w14:ligatures w14:val="none"/>
        </w:rPr>
        <w:t xml:space="preserve"> ont été inclus</w:t>
      </w:r>
      <w:r w:rsidRPr="004219C5">
        <w:rPr>
          <w:rFonts w:ascii="Times New Roman" w:eastAsia="BookmanOldStyle" w:hAnsi="Times New Roman" w:cs="Times New Roman"/>
          <w:kern w:val="0"/>
          <w:sz w:val="24"/>
          <w:szCs w:val="24"/>
          <w14:ligatures w14:val="none"/>
        </w:rPr>
        <w:t xml:space="preserve">. </w:t>
      </w:r>
      <w:r w:rsidR="001B1EE1">
        <w:rPr>
          <w:rFonts w:ascii="Times New Roman" w:eastAsia="BookmanOldStyle" w:hAnsi="Times New Roman" w:cs="Times New Roman"/>
          <w:kern w:val="0"/>
          <w:sz w:val="24"/>
          <w:szCs w:val="24"/>
          <w14:ligatures w14:val="none"/>
        </w:rPr>
        <w:t>L</w:t>
      </w:r>
      <w:r w:rsidRPr="004219C5">
        <w:rPr>
          <w:rFonts w:ascii="Times New Roman" w:eastAsia="BookmanOldStyle" w:hAnsi="Times New Roman" w:cs="Times New Roman"/>
          <w:kern w:val="0"/>
          <w:sz w:val="24"/>
          <w:szCs w:val="24"/>
          <w14:ligatures w14:val="none"/>
        </w:rPr>
        <w:t>es coûts directs lié</w:t>
      </w:r>
      <w:r w:rsidR="008B510B">
        <w:rPr>
          <w:rFonts w:ascii="Times New Roman" w:eastAsia="BookmanOldStyle" w:hAnsi="Times New Roman" w:cs="Times New Roman"/>
          <w:kern w:val="0"/>
          <w:sz w:val="24"/>
          <w:szCs w:val="24"/>
          <w14:ligatures w14:val="none"/>
        </w:rPr>
        <w:t>s</w:t>
      </w:r>
      <w:r w:rsidRPr="004219C5">
        <w:rPr>
          <w:rFonts w:ascii="Times New Roman" w:eastAsia="BookmanOldStyle" w:hAnsi="Times New Roman" w:cs="Times New Roman"/>
          <w:kern w:val="0"/>
          <w:sz w:val="24"/>
          <w:szCs w:val="24"/>
          <w14:ligatures w14:val="none"/>
        </w:rPr>
        <w:t xml:space="preserve"> à l’AVC</w:t>
      </w:r>
      <w:r w:rsidR="001B1EE1">
        <w:rPr>
          <w:rFonts w:ascii="Times New Roman" w:eastAsia="BookmanOldStyle" w:hAnsi="Times New Roman" w:cs="Times New Roman"/>
          <w:kern w:val="0"/>
          <w:sz w:val="24"/>
          <w:szCs w:val="24"/>
          <w14:ligatures w14:val="none"/>
        </w:rPr>
        <w:t xml:space="preserve"> ont été calculés. L</w:t>
      </w:r>
      <w:r w:rsidRPr="004219C5">
        <w:rPr>
          <w:rFonts w:ascii="Times New Roman" w:eastAsia="BookmanOldStyle" w:hAnsi="Times New Roman" w:cs="Times New Roman"/>
          <w:kern w:val="0"/>
          <w:sz w:val="24"/>
          <w:szCs w:val="24"/>
          <w14:ligatures w14:val="none"/>
        </w:rPr>
        <w:t>e logiciel R et le test de</w:t>
      </w:r>
      <w:r w:rsidRPr="004219C5">
        <w:rPr>
          <w:rFonts w:ascii="Times New Roman" w:eastAsia="Times New Roman" w:hAnsi="Times New Roman" w:cs="Times New Roman"/>
          <w:kern w:val="0"/>
          <w:sz w:val="24"/>
          <w:szCs w:val="24"/>
          <w14:ligatures w14:val="none"/>
        </w:rPr>
        <w:t xml:space="preserve"> Fisher avec un seuil de significati</w:t>
      </w:r>
      <w:r w:rsidR="001B1EE1">
        <w:rPr>
          <w:rFonts w:ascii="Times New Roman" w:eastAsia="Times New Roman" w:hAnsi="Times New Roman" w:cs="Times New Roman"/>
          <w:kern w:val="0"/>
          <w:sz w:val="24"/>
          <w:szCs w:val="24"/>
          <w14:ligatures w14:val="none"/>
        </w:rPr>
        <w:t>on de 0,05 ont été utilisés pour l’analyse des données</w:t>
      </w:r>
    </w:p>
    <w:p w14:paraId="3D03BE71" w14:textId="441ECCE8" w:rsidR="004219C5" w:rsidRPr="004219C5" w:rsidRDefault="004219C5" w:rsidP="00DB1E58">
      <w:pPr>
        <w:autoSpaceDE w:val="0"/>
        <w:autoSpaceDN w:val="0"/>
        <w:adjustRightInd w:val="0"/>
        <w:spacing w:line="400" w:lineRule="exact"/>
        <w:jc w:val="both"/>
        <w:rPr>
          <w:rFonts w:ascii="Times New Roman" w:eastAsia="Calibri" w:hAnsi="Times New Roman" w:cs="Times New Roman"/>
          <w:kern w:val="0"/>
          <w:sz w:val="24"/>
          <w:szCs w:val="24"/>
          <w14:ligatures w14:val="none"/>
        </w:rPr>
      </w:pPr>
      <w:r w:rsidRPr="004219C5">
        <w:rPr>
          <w:rFonts w:ascii="Times New Roman" w:eastAsia="BookmanOldStyle" w:hAnsi="Times New Roman" w:cs="Times New Roman"/>
          <w:b/>
          <w:bCs/>
          <w:kern w:val="0"/>
          <w:sz w:val="24"/>
          <w:szCs w:val="24"/>
          <w14:ligatures w14:val="none"/>
        </w:rPr>
        <w:t>Résultats :</w:t>
      </w:r>
      <w:r w:rsidRPr="004219C5">
        <w:rPr>
          <w:rFonts w:ascii="Times New Roman" w:eastAsia="BookmanOldStyle" w:hAnsi="Times New Roman" w:cs="Times New Roman"/>
          <w:kern w:val="0"/>
          <w:sz w:val="24"/>
          <w:szCs w:val="24"/>
          <w14:ligatures w14:val="none"/>
        </w:rPr>
        <w:t xml:space="preserve"> Cette étude rapportait 24 cas d'AVC </w:t>
      </w:r>
      <w:r w:rsidR="001B1EE1">
        <w:rPr>
          <w:rFonts w:ascii="Times New Roman" w:eastAsia="BookmanOldStyle" w:hAnsi="Times New Roman" w:cs="Times New Roman"/>
          <w:kern w:val="0"/>
          <w:sz w:val="24"/>
          <w:szCs w:val="24"/>
          <w14:ligatures w14:val="none"/>
        </w:rPr>
        <w:t>ischémique</w:t>
      </w:r>
      <w:r w:rsidRPr="004219C5">
        <w:rPr>
          <w:rFonts w:ascii="Times New Roman" w:eastAsia="BookmanOldStyle" w:hAnsi="Times New Roman" w:cs="Times New Roman"/>
          <w:kern w:val="0"/>
          <w:sz w:val="24"/>
          <w:szCs w:val="24"/>
          <w14:ligatures w14:val="none"/>
        </w:rPr>
        <w:t xml:space="preserve"> et 12 cas d'AVC </w:t>
      </w:r>
      <w:r w:rsidR="001B1EE1">
        <w:rPr>
          <w:rFonts w:ascii="Times New Roman" w:eastAsia="BookmanOldStyle" w:hAnsi="Times New Roman" w:cs="Times New Roman"/>
          <w:kern w:val="0"/>
          <w:sz w:val="24"/>
          <w:szCs w:val="24"/>
          <w14:ligatures w14:val="none"/>
        </w:rPr>
        <w:t>hémorragique</w:t>
      </w:r>
      <w:r w:rsidRPr="004219C5">
        <w:rPr>
          <w:rFonts w:ascii="Times New Roman" w:eastAsia="BookmanOldStyle" w:hAnsi="Times New Roman" w:cs="Times New Roman"/>
          <w:kern w:val="0"/>
          <w:sz w:val="24"/>
          <w:szCs w:val="24"/>
          <w14:ligatures w14:val="none"/>
        </w:rPr>
        <w:t>. L’âge moyen était de 54,72 ans avec un sex-ratio de 1,11</w:t>
      </w:r>
      <w:r w:rsidRPr="004219C5">
        <w:rPr>
          <w:rFonts w:ascii="Times New Roman" w:eastAsia="Calibri" w:hAnsi="Times New Roman" w:cs="Times New Roman"/>
          <w:kern w:val="0"/>
          <w:sz w:val="24"/>
          <w:szCs w:val="24"/>
          <w14:ligatures w14:val="none"/>
        </w:rPr>
        <w:t xml:space="preserve">. Les dépenses selon </w:t>
      </w:r>
      <w:r w:rsidRPr="004219C5">
        <w:rPr>
          <w:rFonts w:ascii="Times New Roman" w:eastAsia="BookmanOldStyle" w:hAnsi="Times New Roman" w:cs="Times New Roman"/>
          <w:kern w:val="0"/>
          <w:sz w:val="24"/>
          <w:szCs w:val="24"/>
          <w14:ligatures w14:val="none"/>
        </w:rPr>
        <w:t>la DMS (</w:t>
      </w:r>
      <w:r w:rsidRPr="004219C5">
        <w:rPr>
          <w:rFonts w:ascii="Times New Roman" w:eastAsia="Calibri" w:hAnsi="Times New Roman" w:cs="Times New Roman"/>
          <w:kern w:val="0"/>
          <w:sz w:val="24"/>
          <w:szCs w:val="24"/>
          <w14:ligatures w14:val="none"/>
        </w:rPr>
        <w:t>8,7 jours) sont r</w:t>
      </w:r>
      <w:r w:rsidR="008B510B">
        <w:rPr>
          <w:rFonts w:ascii="Times New Roman" w:eastAsia="Calibri" w:hAnsi="Times New Roman" w:cs="Times New Roman"/>
          <w:kern w:val="0"/>
          <w:sz w:val="24"/>
          <w:szCs w:val="24"/>
          <w14:ligatures w14:val="none"/>
        </w:rPr>
        <w:t>é</w:t>
      </w:r>
      <w:r w:rsidRPr="004219C5">
        <w:rPr>
          <w:rFonts w:ascii="Times New Roman" w:eastAsia="Calibri" w:hAnsi="Times New Roman" w:cs="Times New Roman"/>
          <w:kern w:val="0"/>
          <w:sz w:val="24"/>
          <w:szCs w:val="24"/>
          <w14:ligatures w14:val="none"/>
        </w:rPr>
        <w:t>parties comme suit : 43,78% pour les examens paracliniques soit 505 500Ar (140,41USD) ; 17,55% attribué au coût des traitements</w:t>
      </w:r>
      <w:r w:rsidR="008B510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soit 202 700 Ar (56,30USD) ; 18,14% pour les besoins fondamentaux du patient</w:t>
      </w:r>
      <w:r w:rsidR="008B510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soit 212 500Ar (59,02USD) ; 6,78 % pour </w:t>
      </w:r>
      <w:r w:rsidRPr="004219C5">
        <w:rPr>
          <w:rFonts w:ascii="Times New Roman" w:eastAsia="Calibri" w:hAnsi="Times New Roman" w:cs="Times New Roman"/>
          <w:color w:val="000000"/>
          <w:kern w:val="0"/>
          <w:sz w:val="24"/>
          <w:szCs w:val="24"/>
          <w14:ligatures w14:val="none"/>
        </w:rPr>
        <w:t xml:space="preserve">la perte de productivité des patients à profession libérale non remboursable soit 78 300Ar (21,75USD) ; </w:t>
      </w:r>
      <w:r w:rsidRPr="004219C5">
        <w:rPr>
          <w:rFonts w:ascii="Times New Roman" w:eastAsia="Calibri" w:hAnsi="Times New Roman" w:cs="Times New Roman"/>
          <w:kern w:val="0"/>
          <w:sz w:val="24"/>
          <w:szCs w:val="24"/>
          <w14:ligatures w14:val="none"/>
        </w:rPr>
        <w:t xml:space="preserve">13,46% </w:t>
      </w:r>
      <w:r w:rsidRPr="004219C5">
        <w:rPr>
          <w:rFonts w:ascii="Times New Roman" w:eastAsia="Calibri" w:hAnsi="Times New Roman" w:cs="Times New Roman"/>
          <w:color w:val="000000"/>
          <w:kern w:val="0"/>
          <w:sz w:val="24"/>
          <w:szCs w:val="24"/>
          <w14:ligatures w14:val="none"/>
        </w:rPr>
        <w:t>pour l'aidant</w:t>
      </w:r>
      <w:r w:rsidR="008B510B">
        <w:rPr>
          <w:rFonts w:ascii="Times New Roman" w:eastAsia="Calibri" w:hAnsi="Times New Roman" w:cs="Times New Roman"/>
          <w:color w:val="000000"/>
          <w:kern w:val="0"/>
          <w:sz w:val="24"/>
          <w:szCs w:val="24"/>
          <w14:ligatures w14:val="none"/>
        </w:rPr>
        <w:t>,</w:t>
      </w:r>
      <w:r w:rsidRPr="004219C5">
        <w:rPr>
          <w:rFonts w:ascii="Times New Roman" w:eastAsia="Calibri" w:hAnsi="Times New Roman" w:cs="Times New Roman"/>
          <w:color w:val="000000"/>
          <w:kern w:val="0"/>
          <w:sz w:val="24"/>
          <w:szCs w:val="24"/>
          <w14:ligatures w14:val="none"/>
        </w:rPr>
        <w:t xml:space="preserve"> soit</w:t>
      </w:r>
      <w:r w:rsidRPr="004219C5">
        <w:rPr>
          <w:rFonts w:ascii="Times New Roman" w:eastAsia="Calibri" w:hAnsi="Times New Roman" w:cs="Times New Roman"/>
          <w:kern w:val="0"/>
          <w:sz w:val="24"/>
          <w:szCs w:val="24"/>
          <w14:ligatures w14:val="none"/>
        </w:rPr>
        <w:t xml:space="preserve"> 155 500Ar (43,19 USD). Le coût total moyen de la </w:t>
      </w:r>
      <w:r w:rsidR="004F651A">
        <w:rPr>
          <w:rFonts w:ascii="Times New Roman" w:eastAsia="Calibri" w:hAnsi="Times New Roman" w:cs="Times New Roman"/>
          <w:kern w:val="0"/>
          <w:sz w:val="24"/>
          <w:szCs w:val="24"/>
          <w14:ligatures w14:val="none"/>
        </w:rPr>
        <w:t>prise en charge</w:t>
      </w:r>
      <w:r w:rsidRPr="004219C5">
        <w:rPr>
          <w:rFonts w:ascii="Times New Roman" w:eastAsia="Calibri" w:hAnsi="Times New Roman" w:cs="Times New Roman"/>
          <w:kern w:val="0"/>
          <w:sz w:val="24"/>
          <w:szCs w:val="24"/>
          <w14:ligatures w14:val="none"/>
        </w:rPr>
        <w:t xml:space="preserve"> d'un AVC </w:t>
      </w:r>
      <w:r w:rsidR="004F651A">
        <w:rPr>
          <w:rFonts w:ascii="Times New Roman" w:eastAsia="Calibri" w:hAnsi="Times New Roman" w:cs="Times New Roman"/>
          <w:kern w:val="0"/>
          <w:sz w:val="24"/>
          <w:szCs w:val="24"/>
          <w14:ligatures w14:val="none"/>
        </w:rPr>
        <w:t>ischémique</w:t>
      </w:r>
      <w:r w:rsidRPr="004219C5">
        <w:rPr>
          <w:rFonts w:ascii="Times New Roman" w:eastAsia="Calibri" w:hAnsi="Times New Roman" w:cs="Times New Roman"/>
          <w:kern w:val="0"/>
          <w:sz w:val="24"/>
          <w:szCs w:val="24"/>
          <w14:ligatures w14:val="none"/>
        </w:rPr>
        <w:t xml:space="preserve"> était de 1 198 300Ar (332,86 USD) versus 1 117 200Ar (310,33 USD) pour un AVC </w:t>
      </w:r>
      <w:r w:rsidR="004F651A">
        <w:rPr>
          <w:rFonts w:ascii="Times New Roman" w:eastAsia="Calibri" w:hAnsi="Times New Roman" w:cs="Times New Roman"/>
          <w:kern w:val="0"/>
          <w:sz w:val="24"/>
          <w:szCs w:val="24"/>
          <w14:ligatures w14:val="none"/>
        </w:rPr>
        <w:t>hémorragique</w:t>
      </w:r>
      <w:r w:rsidRPr="004219C5">
        <w:rPr>
          <w:rFonts w:ascii="Times New Roman" w:eastAsia="Calibri" w:hAnsi="Times New Roman" w:cs="Times New Roman"/>
          <w:kern w:val="0"/>
          <w:sz w:val="24"/>
          <w:szCs w:val="24"/>
          <w14:ligatures w14:val="none"/>
        </w:rPr>
        <w:t xml:space="preserve">. </w:t>
      </w:r>
      <w:r w:rsidR="008B510B">
        <w:rPr>
          <w:rFonts w:ascii="Times New Roman" w:eastAsia="Calibri" w:hAnsi="Times New Roman" w:cs="Times New Roman"/>
          <w:kern w:val="0"/>
          <w:sz w:val="24"/>
          <w:szCs w:val="24"/>
          <w14:ligatures w14:val="none"/>
        </w:rPr>
        <w:t>A</w:t>
      </w:r>
      <w:r w:rsidRPr="004219C5">
        <w:rPr>
          <w:rFonts w:ascii="Times New Roman" w:eastAsia="Calibri" w:hAnsi="Times New Roman" w:cs="Times New Roman"/>
          <w:kern w:val="0"/>
          <w:sz w:val="24"/>
          <w:szCs w:val="24"/>
          <w14:ligatures w14:val="none"/>
        </w:rPr>
        <w:t>ucune différence statistiquement significative pouvant accroitre le coût hospitalier n’était retrouvée.</w:t>
      </w:r>
    </w:p>
    <w:p w14:paraId="53ADC958" w14:textId="77777777" w:rsidR="004219C5" w:rsidRPr="004219C5" w:rsidRDefault="004219C5" w:rsidP="00DB1E58">
      <w:pPr>
        <w:autoSpaceDE w:val="0"/>
        <w:autoSpaceDN w:val="0"/>
        <w:adjustRightInd w:val="0"/>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Conclusion :</w:t>
      </w:r>
      <w:r w:rsidRPr="004219C5">
        <w:rPr>
          <w:rFonts w:ascii="Times New Roman" w:eastAsia="Calibri" w:hAnsi="Times New Roman" w:cs="Times New Roman"/>
          <w:kern w:val="0"/>
          <w:sz w:val="24"/>
          <w:szCs w:val="24"/>
          <w14:ligatures w14:val="none"/>
        </w:rPr>
        <w:t xml:space="preserve"> Le coût de la prise en charge hospitalière de l'AVC représente en moyenne 5 fois le SMIC pour un Malagasy. La mise en place d'un système de couverture sociale serait idéale pour amortir ce coût. </w:t>
      </w:r>
    </w:p>
    <w:p w14:paraId="4D121C12" w14:textId="77777777" w:rsidR="004219C5" w:rsidRPr="004219C5" w:rsidRDefault="004219C5" w:rsidP="00C96C3F">
      <w:pPr>
        <w:spacing w:line="400" w:lineRule="exact"/>
        <w:rPr>
          <w:rFonts w:ascii="Times New Roman" w:eastAsia="Calibri" w:hAnsi="Times New Roman" w:cs="Times New Roman"/>
          <w:kern w:val="0"/>
          <w:sz w:val="24"/>
          <w:szCs w:val="24"/>
          <w14:ligatures w14:val="none"/>
        </w:rPr>
        <w:sectPr w:rsidR="004219C5" w:rsidRPr="004219C5" w:rsidSect="00277962">
          <w:pgSz w:w="11906" w:h="16838"/>
          <w:pgMar w:top="1417" w:right="1417" w:bottom="1417" w:left="1417" w:header="708" w:footer="708" w:gutter="0"/>
          <w:cols w:space="708"/>
          <w:docGrid w:linePitch="360"/>
        </w:sectPr>
      </w:pPr>
      <w:r w:rsidRPr="004219C5">
        <w:rPr>
          <w:rFonts w:ascii="Times New Roman" w:eastAsia="Calibri" w:hAnsi="Times New Roman" w:cs="Times New Roman"/>
          <w:b/>
          <w:bCs/>
          <w:kern w:val="0"/>
          <w:sz w:val="24"/>
          <w:szCs w:val="24"/>
          <w14:ligatures w14:val="none"/>
        </w:rPr>
        <w:t>Mots clés :</w:t>
      </w:r>
      <w:r w:rsidRPr="004219C5">
        <w:rPr>
          <w:rFonts w:ascii="Times New Roman" w:eastAsia="Calibri" w:hAnsi="Times New Roman" w:cs="Times New Roman"/>
          <w:kern w:val="0"/>
          <w:sz w:val="24"/>
          <w:szCs w:val="24"/>
          <w14:ligatures w14:val="none"/>
        </w:rPr>
        <w:t xml:space="preserve"> Accident vasculaire cérébral ; Coût ; Madagascar</w:t>
      </w:r>
    </w:p>
    <w:p w14:paraId="4ACBB5FB" w14:textId="77777777" w:rsidR="004219C5" w:rsidRPr="00DB1E58" w:rsidRDefault="004219C5" w:rsidP="004219C5">
      <w:pPr>
        <w:spacing w:line="276" w:lineRule="auto"/>
        <w:jc w:val="center"/>
        <w:rPr>
          <w:rFonts w:ascii="Times New Roman" w:eastAsia="Calibri" w:hAnsi="Times New Roman" w:cs="Times New Roman"/>
          <w:b/>
          <w:color w:val="006699"/>
          <w:kern w:val="0"/>
          <w:sz w:val="24"/>
          <w:szCs w:val="24"/>
          <w14:ligatures w14:val="none"/>
        </w:rPr>
      </w:pPr>
      <w:r w:rsidRPr="00DB1E58">
        <w:rPr>
          <w:rFonts w:ascii="Times New Roman" w:eastAsia="Calibri" w:hAnsi="Times New Roman" w:cs="Times New Roman"/>
          <w:b/>
          <w:color w:val="006699"/>
          <w:kern w:val="0"/>
          <w:sz w:val="24"/>
          <w:szCs w:val="24"/>
          <w14:ligatures w14:val="none"/>
        </w:rPr>
        <w:lastRenderedPageBreak/>
        <w:t xml:space="preserve">Déterminants du </w:t>
      </w:r>
      <w:r w:rsidR="00DB1E58" w:rsidRPr="00DB1E58">
        <w:rPr>
          <w:rFonts w:ascii="Times New Roman" w:eastAsia="Calibri" w:hAnsi="Times New Roman" w:cs="Times New Roman"/>
          <w:b/>
          <w:color w:val="006699"/>
          <w:kern w:val="0"/>
          <w:sz w:val="24"/>
          <w:szCs w:val="24"/>
          <w14:ligatures w14:val="none"/>
        </w:rPr>
        <w:t>non-recours</w:t>
      </w:r>
      <w:r w:rsidRPr="00DB1E58">
        <w:rPr>
          <w:rFonts w:ascii="Times New Roman" w:eastAsia="Calibri" w:hAnsi="Times New Roman" w:cs="Times New Roman"/>
          <w:b/>
          <w:color w:val="006699"/>
          <w:kern w:val="0"/>
          <w:sz w:val="24"/>
          <w:szCs w:val="24"/>
          <w14:ligatures w14:val="none"/>
        </w:rPr>
        <w:t xml:space="preserve"> aux soins des affiliés de l’assurance maladie obligatoire au sein de l’OSTIE Behoririka</w:t>
      </w:r>
    </w:p>
    <w:p w14:paraId="0411370D" w14:textId="77777777" w:rsidR="004219C5" w:rsidRPr="00EC47CB" w:rsidRDefault="004219C5" w:rsidP="00EC47CB">
      <w:pPr>
        <w:spacing w:before="240" w:line="276" w:lineRule="auto"/>
        <w:jc w:val="center"/>
        <w:rPr>
          <w:rFonts w:ascii="Times New Roman" w:eastAsia="Calibri" w:hAnsi="Times New Roman" w:cs="Times New Roman"/>
          <w:kern w:val="0"/>
          <w:lang w:val="it-IT"/>
          <w14:ligatures w14:val="none"/>
        </w:rPr>
      </w:pPr>
      <w:r w:rsidRPr="00EC47CB">
        <w:rPr>
          <w:rFonts w:ascii="Times New Roman" w:eastAsia="Calibri" w:hAnsi="Times New Roman" w:cs="Times New Roman"/>
          <w:kern w:val="0"/>
          <w:lang w:val="it-IT"/>
          <w14:ligatures w14:val="none"/>
        </w:rPr>
        <w:t>Raharijaona OS</w:t>
      </w:r>
      <w:r w:rsidRPr="00EC47CB">
        <w:rPr>
          <w:rFonts w:ascii="Times New Roman" w:eastAsia="Calibri" w:hAnsi="Times New Roman" w:cs="Times New Roman"/>
          <w:kern w:val="0"/>
          <w:vertAlign w:val="superscript"/>
          <w:lang w:val="it-IT"/>
          <w14:ligatures w14:val="none"/>
        </w:rPr>
        <w:t>12</w:t>
      </w:r>
      <w:r w:rsidRPr="00EC47CB">
        <w:rPr>
          <w:rFonts w:ascii="Times New Roman" w:eastAsia="Calibri" w:hAnsi="Times New Roman" w:cs="Times New Roman"/>
          <w:kern w:val="0"/>
          <w:lang w:val="it-IT"/>
          <w14:ligatures w14:val="none"/>
        </w:rPr>
        <w:t>, Andriamifidison NZR</w:t>
      </w:r>
      <w:r w:rsidRPr="00EC47CB">
        <w:rPr>
          <w:rFonts w:ascii="Times New Roman" w:eastAsia="Calibri" w:hAnsi="Times New Roman" w:cs="Times New Roman"/>
          <w:kern w:val="0"/>
          <w:vertAlign w:val="superscript"/>
          <w:lang w:val="it-IT"/>
          <w14:ligatures w14:val="none"/>
        </w:rPr>
        <w:t>2</w:t>
      </w:r>
      <w:r w:rsidRPr="00EC47CB">
        <w:rPr>
          <w:rFonts w:ascii="Times New Roman" w:eastAsia="Calibri" w:hAnsi="Times New Roman" w:cs="Times New Roman"/>
          <w:kern w:val="0"/>
          <w:lang w:val="it-IT"/>
          <w14:ligatures w14:val="none"/>
        </w:rPr>
        <w:t>, Randriananahirana ZA², Rakotonirina J²</w:t>
      </w:r>
    </w:p>
    <w:p w14:paraId="2379B189" w14:textId="77777777" w:rsidR="004219C5" w:rsidRPr="00EC47CB" w:rsidRDefault="004219C5" w:rsidP="004219C5">
      <w:pPr>
        <w:spacing w:after="0" w:line="276" w:lineRule="auto"/>
        <w:rPr>
          <w:rFonts w:ascii="Times New Roman" w:eastAsia="Calibri" w:hAnsi="Times New Roman" w:cs="Times New Roman"/>
          <w:kern w:val="0"/>
          <w:sz w:val="20"/>
          <w:szCs w:val="20"/>
          <w14:ligatures w14:val="none"/>
        </w:rPr>
      </w:pPr>
      <w:r w:rsidRPr="00EC47CB">
        <w:rPr>
          <w:rFonts w:ascii="Times New Roman" w:eastAsia="Calibri" w:hAnsi="Times New Roman" w:cs="Times New Roman"/>
          <w:kern w:val="0"/>
          <w:sz w:val="20"/>
          <w:szCs w:val="20"/>
          <w14:ligatures w14:val="none"/>
        </w:rPr>
        <w:t>1.</w:t>
      </w:r>
      <w:r w:rsidR="00844684" w:rsidRPr="00EC47CB">
        <w:rPr>
          <w:rFonts w:ascii="Times New Roman" w:eastAsia="Calibri" w:hAnsi="Times New Roman" w:cs="Times New Roman"/>
          <w:kern w:val="0"/>
          <w:sz w:val="20"/>
          <w:szCs w:val="20"/>
          <w:vertAlign w:val="superscript"/>
          <w14:ligatures w14:val="none"/>
        </w:rPr>
        <w:t xml:space="preserve"> </w:t>
      </w:r>
      <w:r w:rsidRPr="00EC47CB">
        <w:rPr>
          <w:rFonts w:ascii="Times New Roman" w:eastAsia="Calibri" w:hAnsi="Times New Roman" w:cs="Times New Roman"/>
          <w:kern w:val="0"/>
          <w:sz w:val="20"/>
          <w:szCs w:val="20"/>
          <w14:ligatures w14:val="none"/>
        </w:rPr>
        <w:t>Faculté de médecine de Fianarantsoa Madagascar </w:t>
      </w:r>
    </w:p>
    <w:p w14:paraId="0E9C9702" w14:textId="77777777" w:rsidR="004219C5" w:rsidRPr="00EC47CB" w:rsidRDefault="004219C5" w:rsidP="004219C5">
      <w:pPr>
        <w:spacing w:after="0" w:line="276" w:lineRule="auto"/>
        <w:rPr>
          <w:rFonts w:ascii="Times New Roman" w:eastAsia="Calibri" w:hAnsi="Times New Roman" w:cs="Times New Roman"/>
          <w:kern w:val="0"/>
          <w:sz w:val="20"/>
          <w:szCs w:val="20"/>
          <w14:ligatures w14:val="none"/>
        </w:rPr>
      </w:pPr>
      <w:r w:rsidRPr="00EC47CB">
        <w:rPr>
          <w:rFonts w:ascii="Times New Roman" w:eastAsia="Calibri" w:hAnsi="Times New Roman" w:cs="Times New Roman"/>
          <w:kern w:val="0"/>
          <w:sz w:val="20"/>
          <w:szCs w:val="20"/>
          <w14:ligatures w14:val="none"/>
        </w:rPr>
        <w:t>2.</w:t>
      </w:r>
      <w:r w:rsidR="00844684" w:rsidRPr="00EC47CB">
        <w:rPr>
          <w:rFonts w:ascii="Times New Roman" w:eastAsia="Calibri" w:hAnsi="Times New Roman" w:cs="Times New Roman"/>
          <w:kern w:val="0"/>
          <w:sz w:val="20"/>
          <w:szCs w:val="20"/>
          <w14:ligatures w14:val="none"/>
        </w:rPr>
        <w:t xml:space="preserve"> </w:t>
      </w:r>
      <w:r w:rsidRPr="00EC47CB">
        <w:rPr>
          <w:rFonts w:ascii="Times New Roman" w:eastAsia="Calibri" w:hAnsi="Times New Roman" w:cs="Times New Roman"/>
          <w:kern w:val="0"/>
          <w:sz w:val="20"/>
          <w:szCs w:val="20"/>
          <w14:ligatures w14:val="none"/>
        </w:rPr>
        <w:t>Faculté de médecine d’Antananarivo Madagascar</w:t>
      </w:r>
    </w:p>
    <w:p w14:paraId="2859F115" w14:textId="77777777" w:rsidR="00DB1E58" w:rsidRDefault="00DB1E58" w:rsidP="004219C5">
      <w:pPr>
        <w:tabs>
          <w:tab w:val="left" w:pos="2185"/>
        </w:tabs>
        <w:spacing w:line="427" w:lineRule="auto"/>
        <w:jc w:val="both"/>
        <w:rPr>
          <w:rFonts w:ascii="Times New Roman" w:eastAsia="Calibri" w:hAnsi="Times New Roman" w:cs="Times New Roman"/>
          <w:b/>
          <w:kern w:val="0"/>
          <w:sz w:val="24"/>
          <w:szCs w:val="24"/>
          <w14:ligatures w14:val="none"/>
        </w:rPr>
      </w:pPr>
    </w:p>
    <w:p w14:paraId="1D8285CD" w14:textId="77777777" w:rsidR="004219C5" w:rsidRPr="004219C5" w:rsidRDefault="004219C5" w:rsidP="00DB1E58">
      <w:pPr>
        <w:tabs>
          <w:tab w:val="left" w:pos="2185"/>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w:t>
      </w:r>
      <w:r w:rsidRPr="004219C5">
        <w:rPr>
          <w:rFonts w:ascii="Times New Roman" w:eastAsia="Calibri" w:hAnsi="Times New Roman" w:cs="Times New Roman"/>
          <w:kern w:val="0"/>
          <w:sz w:val="24"/>
          <w:szCs w:val="24"/>
          <w14:ligatures w14:val="none"/>
        </w:rPr>
        <w:t xml:space="preserve"> : La lutte contre les inégalités sociales de santé constitue un véritable défi dans la politique de santé, occupant une priorité d’action. Notamment le </w:t>
      </w:r>
      <w:r w:rsidR="00D77305"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est un enjeu majeur dans les pays en développement. L’assurance maladie obligatoire est un système fonctionnel pour y remédier. Cette présente étude avait pour objectif de déterminer les facteurs de </w:t>
      </w:r>
      <w:r w:rsidR="00D66438"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des adhérents de l’assurance maladie obligatoire en cas de maladie. </w:t>
      </w:r>
    </w:p>
    <w:p w14:paraId="3353D4C7" w14:textId="7B022A8C" w:rsidR="004219C5" w:rsidRPr="004219C5" w:rsidRDefault="004219C5" w:rsidP="00DB1E58">
      <w:pPr>
        <w:tabs>
          <w:tab w:val="left" w:pos="2185"/>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Méthodes </w:t>
      </w:r>
      <w:r w:rsidRPr="004219C5">
        <w:rPr>
          <w:rFonts w:ascii="Times New Roman" w:eastAsia="Calibri" w:hAnsi="Times New Roman" w:cs="Times New Roman"/>
          <w:kern w:val="0"/>
          <w:sz w:val="24"/>
          <w:szCs w:val="24"/>
          <w14:ligatures w14:val="none"/>
        </w:rPr>
        <w:t>: Il s’agit d’une étude transversale</w:t>
      </w:r>
      <w:r w:rsidR="00EC47C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analytique</w:t>
      </w:r>
      <w:r w:rsidR="00EC47C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complétée par une étude qualitative auprès des ayants droit de l’assurance maladie obligatoire qui ont eu de cas de </w:t>
      </w:r>
      <w:r w:rsidR="00DB1E58"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en cas de maladie au sein de l’OSTIE Behoririka</w:t>
      </w:r>
      <w:r w:rsidR="00EC47C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allant du mois d’</w:t>
      </w:r>
      <w:r w:rsidR="008B510B">
        <w:rPr>
          <w:rFonts w:ascii="Times New Roman" w:eastAsia="Calibri" w:hAnsi="Times New Roman" w:cs="Times New Roman"/>
          <w:kern w:val="0"/>
          <w:sz w:val="24"/>
          <w:szCs w:val="24"/>
          <w14:ligatures w14:val="none"/>
        </w:rPr>
        <w:t>a</w:t>
      </w:r>
      <w:r w:rsidRPr="004219C5">
        <w:rPr>
          <w:rFonts w:ascii="Times New Roman" w:eastAsia="Calibri" w:hAnsi="Times New Roman" w:cs="Times New Roman"/>
          <w:kern w:val="0"/>
          <w:sz w:val="24"/>
          <w:szCs w:val="24"/>
          <w14:ligatures w14:val="none"/>
        </w:rPr>
        <w:t xml:space="preserve">vril au </w:t>
      </w:r>
      <w:r w:rsidR="008B510B">
        <w:rPr>
          <w:rFonts w:ascii="Times New Roman" w:eastAsia="Calibri" w:hAnsi="Times New Roman" w:cs="Times New Roman"/>
          <w:kern w:val="0"/>
          <w:sz w:val="24"/>
          <w:szCs w:val="24"/>
          <w14:ligatures w14:val="none"/>
        </w:rPr>
        <w:t>j</w:t>
      </w:r>
      <w:r w:rsidRPr="004219C5">
        <w:rPr>
          <w:rFonts w:ascii="Times New Roman" w:eastAsia="Calibri" w:hAnsi="Times New Roman" w:cs="Times New Roman"/>
          <w:kern w:val="0"/>
          <w:sz w:val="24"/>
          <w:szCs w:val="24"/>
          <w14:ligatures w14:val="none"/>
        </w:rPr>
        <w:t xml:space="preserve">uillet 2022. </w:t>
      </w:r>
    </w:p>
    <w:p w14:paraId="32169ED3" w14:textId="77777777" w:rsidR="004219C5" w:rsidRPr="004219C5" w:rsidRDefault="004219C5" w:rsidP="00DB1E58">
      <w:pPr>
        <w:tabs>
          <w:tab w:val="left" w:pos="2185"/>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Résultats </w:t>
      </w:r>
      <w:r w:rsidRPr="004219C5">
        <w:rPr>
          <w:rFonts w:ascii="Times New Roman" w:eastAsia="Calibri" w:hAnsi="Times New Roman" w:cs="Times New Roman"/>
          <w:kern w:val="0"/>
          <w:sz w:val="24"/>
          <w:szCs w:val="24"/>
          <w14:ligatures w14:val="none"/>
        </w:rPr>
        <w:t xml:space="preserve">: Au total, 217 cas ont été recrutés pour l’étude quantitative. Les facteurs associés au </w:t>
      </w:r>
      <w:r w:rsidR="00DB1E58"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identifiés étaient le niveau d’étude universitaire avec OR 4,47 [1,36-6,68] avec </w:t>
      </w:r>
      <w:r w:rsidRPr="004219C5">
        <w:rPr>
          <w:rFonts w:ascii="Times New Roman" w:eastAsia="Calibri" w:hAnsi="Times New Roman" w:cs="Times New Roman"/>
          <w:i/>
          <w:iCs/>
          <w:kern w:val="0"/>
          <w:sz w:val="24"/>
          <w:szCs w:val="24"/>
          <w14:ligatures w14:val="none"/>
        </w:rPr>
        <w:t>p</w:t>
      </w:r>
      <w:r w:rsidRPr="004219C5">
        <w:rPr>
          <w:rFonts w:ascii="Times New Roman" w:eastAsia="Calibri" w:hAnsi="Times New Roman" w:cs="Times New Roman"/>
          <w:kern w:val="0"/>
          <w:sz w:val="24"/>
          <w:szCs w:val="24"/>
          <w14:ligatures w14:val="none"/>
        </w:rPr>
        <w:t xml:space="preserve">= 0,025, l’exercice des ayants droit dans le secteur tertiaire avec OR 3,33 [1,23-4,36] et </w:t>
      </w:r>
      <w:r w:rsidRPr="004219C5">
        <w:rPr>
          <w:rFonts w:ascii="Times New Roman" w:eastAsia="Calibri" w:hAnsi="Times New Roman" w:cs="Times New Roman"/>
          <w:i/>
          <w:iCs/>
          <w:kern w:val="0"/>
          <w:sz w:val="24"/>
          <w:szCs w:val="24"/>
          <w14:ligatures w14:val="none"/>
        </w:rPr>
        <w:t>p</w:t>
      </w:r>
      <w:r w:rsidRPr="004219C5">
        <w:rPr>
          <w:rFonts w:ascii="Times New Roman" w:eastAsia="Calibri" w:hAnsi="Times New Roman" w:cs="Times New Roman"/>
          <w:kern w:val="0"/>
          <w:sz w:val="24"/>
          <w:szCs w:val="24"/>
          <w14:ligatures w14:val="none"/>
        </w:rPr>
        <w:t xml:space="preserve">= 0,03, et la </w:t>
      </w:r>
      <w:r w:rsidR="00DB1E58" w:rsidRPr="004219C5">
        <w:rPr>
          <w:rFonts w:ascii="Times New Roman" w:eastAsia="Calibri" w:hAnsi="Times New Roman" w:cs="Times New Roman"/>
          <w:kern w:val="0"/>
          <w:sz w:val="24"/>
          <w:szCs w:val="24"/>
          <w14:ligatures w14:val="none"/>
        </w:rPr>
        <w:t>non-satisfaction</w:t>
      </w:r>
      <w:r w:rsidRPr="004219C5">
        <w:rPr>
          <w:rFonts w:ascii="Times New Roman" w:eastAsia="Calibri" w:hAnsi="Times New Roman" w:cs="Times New Roman"/>
          <w:kern w:val="0"/>
          <w:sz w:val="24"/>
          <w:szCs w:val="24"/>
          <w14:ligatures w14:val="none"/>
        </w:rPr>
        <w:t xml:space="preserve"> par rapport à la prise en charge avec OR 4,22 [2,03-6,2] avec un p &lt;0,001. Pour l’étude qualitative, 27 adhérents ont participé à l’entretien semi-directif. Les déterminants du </w:t>
      </w:r>
      <w:r w:rsidR="00DB1E58"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déduits étaient : les freins socio-économiques, les éléments liés à la santé, à l'habitude et à la pratique des soins, et à la qualité du service.</w:t>
      </w:r>
    </w:p>
    <w:p w14:paraId="28D7D7E6" w14:textId="77777777" w:rsidR="004219C5" w:rsidRPr="004219C5" w:rsidRDefault="004219C5" w:rsidP="00DB1E58">
      <w:pPr>
        <w:tabs>
          <w:tab w:val="left" w:pos="2185"/>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Les déterminants de </w:t>
      </w:r>
      <w:r w:rsidR="00DB1E58" w:rsidRPr="004219C5">
        <w:rPr>
          <w:rFonts w:ascii="Times New Roman" w:eastAsia="Calibri" w:hAnsi="Times New Roman" w:cs="Times New Roman"/>
          <w:kern w:val="0"/>
          <w:sz w:val="24"/>
          <w:szCs w:val="24"/>
          <w14:ligatures w14:val="none"/>
        </w:rPr>
        <w:t>non-recours</w:t>
      </w:r>
      <w:r w:rsidRPr="004219C5">
        <w:rPr>
          <w:rFonts w:ascii="Times New Roman" w:eastAsia="Calibri" w:hAnsi="Times New Roman" w:cs="Times New Roman"/>
          <w:kern w:val="0"/>
          <w:sz w:val="24"/>
          <w:szCs w:val="24"/>
          <w14:ligatures w14:val="none"/>
        </w:rPr>
        <w:t xml:space="preserve"> aux soins décrits sont</w:t>
      </w:r>
      <w:r w:rsidR="00DB1E58">
        <w:rPr>
          <w:rFonts w:ascii="Times New Roman" w:eastAsia="Calibri" w:hAnsi="Times New Roman" w:cs="Times New Roman"/>
          <w:kern w:val="0"/>
          <w:sz w:val="24"/>
          <w:szCs w:val="24"/>
          <w14:ligatures w14:val="none"/>
        </w:rPr>
        <w:t xml:space="preserve"> </w:t>
      </w:r>
      <w:r w:rsidR="00DB1E58" w:rsidRPr="004219C5">
        <w:rPr>
          <w:rFonts w:ascii="Times New Roman" w:eastAsia="Calibri" w:hAnsi="Times New Roman" w:cs="Times New Roman"/>
          <w:kern w:val="0"/>
          <w:sz w:val="24"/>
          <w:szCs w:val="24"/>
          <w14:ligatures w14:val="none"/>
        </w:rPr>
        <w:t>divers</w:t>
      </w:r>
      <w:r w:rsidRPr="004219C5">
        <w:rPr>
          <w:rFonts w:ascii="Times New Roman" w:eastAsia="Calibri" w:hAnsi="Times New Roman" w:cs="Times New Roman"/>
          <w:kern w:val="0"/>
          <w:sz w:val="24"/>
          <w:szCs w:val="24"/>
          <w14:ligatures w14:val="none"/>
        </w:rPr>
        <w:t xml:space="preserve">, de l’individu à l’institution sanitaire : </w:t>
      </w:r>
      <w:r w:rsidR="00ED663D">
        <w:rPr>
          <w:rFonts w:ascii="Times New Roman" w:eastAsia="Calibri" w:hAnsi="Times New Roman" w:cs="Times New Roman"/>
          <w:kern w:val="0"/>
          <w:sz w:val="24"/>
          <w:szCs w:val="24"/>
          <w14:ligatures w14:val="none"/>
        </w:rPr>
        <w:t xml:space="preserve">les </w:t>
      </w:r>
      <w:r w:rsidRPr="004219C5">
        <w:rPr>
          <w:rFonts w:ascii="Times New Roman" w:eastAsia="Calibri" w:hAnsi="Times New Roman" w:cs="Times New Roman"/>
          <w:kern w:val="0"/>
          <w:sz w:val="24"/>
          <w:szCs w:val="24"/>
          <w14:ligatures w14:val="none"/>
        </w:rPr>
        <w:t xml:space="preserve">contraintes socio-économiques, les malentendus informationnels divulgués et les organisations méconnues par les adhérents rendant dysfonctionnels les liens entre tous les acteurs impliqués dans l’itinéraire des soins. </w:t>
      </w:r>
    </w:p>
    <w:p w14:paraId="7B8264D3" w14:textId="5D0C8142" w:rsidR="004219C5" w:rsidRPr="004219C5" w:rsidRDefault="004219C5" w:rsidP="00DB1E58">
      <w:pPr>
        <w:tabs>
          <w:tab w:val="left" w:pos="2185"/>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 clés</w:t>
      </w:r>
      <w:r w:rsidRPr="004219C5">
        <w:rPr>
          <w:rFonts w:ascii="Times New Roman" w:eastAsia="Calibri" w:hAnsi="Times New Roman" w:cs="Times New Roman"/>
          <w:kern w:val="0"/>
          <w:sz w:val="24"/>
          <w:szCs w:val="24"/>
          <w14:ligatures w14:val="none"/>
        </w:rPr>
        <w:t xml:space="preserve"> : Assurance maladie obligatoire ; </w:t>
      </w:r>
      <w:r w:rsidR="007C66B9">
        <w:rPr>
          <w:rFonts w:ascii="Times New Roman" w:eastAsia="Calibri" w:hAnsi="Times New Roman" w:cs="Times New Roman"/>
          <w:kern w:val="0"/>
          <w:sz w:val="24"/>
          <w:szCs w:val="24"/>
          <w14:ligatures w14:val="none"/>
        </w:rPr>
        <w:t>I</w:t>
      </w:r>
      <w:r w:rsidRPr="004219C5">
        <w:rPr>
          <w:rFonts w:ascii="Times New Roman" w:eastAsia="Calibri" w:hAnsi="Times New Roman" w:cs="Times New Roman"/>
          <w:kern w:val="0"/>
          <w:sz w:val="24"/>
          <w:szCs w:val="24"/>
          <w14:ligatures w14:val="none"/>
        </w:rPr>
        <w:t>négalité sociale ; Recours aux soins</w:t>
      </w:r>
    </w:p>
    <w:p w14:paraId="5462DD6D" w14:textId="77777777" w:rsidR="004219C5" w:rsidRPr="004219C5" w:rsidRDefault="004219C5" w:rsidP="004219C5">
      <w:pPr>
        <w:spacing w:line="276" w:lineRule="auto"/>
        <w:jc w:val="both"/>
        <w:rPr>
          <w:rFonts w:ascii="Times New Roman" w:eastAsia="Calibri" w:hAnsi="Times New Roman" w:cs="Times New Roman"/>
          <w:b/>
          <w:bCs/>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6FD5724A" w14:textId="77777777" w:rsidR="004219C5" w:rsidRPr="00D66438" w:rsidRDefault="004219C5" w:rsidP="004219C5">
      <w:pPr>
        <w:tabs>
          <w:tab w:val="left" w:pos="1985"/>
        </w:tabs>
        <w:spacing w:after="0" w:line="276" w:lineRule="auto"/>
        <w:jc w:val="center"/>
        <w:rPr>
          <w:rFonts w:ascii="Times New Roman" w:eastAsia="Calibri" w:hAnsi="Times New Roman" w:cs="Times New Roman"/>
          <w:b/>
          <w:color w:val="006699"/>
          <w:kern w:val="0"/>
          <w:sz w:val="24"/>
          <w:szCs w:val="24"/>
          <w14:ligatures w14:val="none"/>
        </w:rPr>
      </w:pPr>
      <w:r w:rsidRPr="00D66438">
        <w:rPr>
          <w:rFonts w:ascii="Times New Roman" w:eastAsia="Calibri" w:hAnsi="Times New Roman" w:cs="Times New Roman"/>
          <w:b/>
          <w:color w:val="006699"/>
          <w:kern w:val="0"/>
          <w:sz w:val="24"/>
          <w:szCs w:val="24"/>
          <w14:ligatures w14:val="none"/>
        </w:rPr>
        <w:lastRenderedPageBreak/>
        <w:t>Effets du diabète sucré sur la vie professionnelle des patients diabétiques à Antananarivo</w:t>
      </w:r>
    </w:p>
    <w:p w14:paraId="6A8E7CF6" w14:textId="77777777" w:rsidR="004219C5" w:rsidRPr="00EB0D97" w:rsidRDefault="004219C5" w:rsidP="00EB0D97">
      <w:pPr>
        <w:spacing w:before="360" w:after="120" w:line="276" w:lineRule="auto"/>
        <w:jc w:val="center"/>
        <w:rPr>
          <w:rFonts w:ascii="Times New Roman" w:eastAsia="Calibri" w:hAnsi="Times New Roman" w:cs="Times New Roman"/>
          <w14:ligatures w14:val="none"/>
        </w:rPr>
      </w:pPr>
      <w:r w:rsidRPr="00EB0D97">
        <w:rPr>
          <w:rFonts w:ascii="Times New Roman" w:eastAsia="Calibri" w:hAnsi="Times New Roman" w:cs="Times New Roman"/>
          <w:bCs/>
          <w14:ligatures w14:val="none"/>
        </w:rPr>
        <w:t>Ramanarivo NM</w:t>
      </w:r>
      <w:r w:rsidRPr="00EB0D97">
        <w:rPr>
          <w:rFonts w:ascii="Times New Roman" w:eastAsia="Calibri" w:hAnsi="Times New Roman" w:cs="Times New Roman"/>
          <w:bCs/>
          <w:vertAlign w:val="superscript"/>
          <w14:ligatures w14:val="none"/>
        </w:rPr>
        <w:t>1,2</w:t>
      </w:r>
      <w:r w:rsidRPr="00EB0D97">
        <w:rPr>
          <w:rFonts w:ascii="Times New Roman" w:eastAsia="Calibri" w:hAnsi="Times New Roman" w:cs="Times New Roman"/>
          <w14:ligatures w14:val="none"/>
        </w:rPr>
        <w:t>, Haingomanana AA</w:t>
      </w:r>
      <w:r w:rsidRPr="00EB0D97">
        <w:rPr>
          <w:rFonts w:ascii="Times New Roman" w:eastAsia="Calibri" w:hAnsi="Times New Roman" w:cs="Times New Roman"/>
          <w:vertAlign w:val="superscript"/>
          <w14:ligatures w14:val="none"/>
        </w:rPr>
        <w:t>1</w:t>
      </w:r>
      <w:r w:rsidRPr="00EB0D97">
        <w:rPr>
          <w:rFonts w:ascii="Times New Roman" w:eastAsia="Calibri" w:hAnsi="Times New Roman" w:cs="Times New Roman"/>
          <w14:ligatures w14:val="none"/>
        </w:rPr>
        <w:t xml:space="preserve">, </w:t>
      </w:r>
      <w:r w:rsidRPr="00EB0D97">
        <w:rPr>
          <w:rFonts w:ascii="Times New Roman" w:eastAsia="Calibri" w:hAnsi="Times New Roman" w:cs="Times New Roman"/>
          <w:kern w:val="0"/>
          <w14:ligatures w14:val="none"/>
        </w:rPr>
        <w:t>Andriamiarisoa</w:t>
      </w:r>
      <w:r w:rsidRPr="00EB0D97">
        <w:rPr>
          <w:rFonts w:ascii="Times New Roman" w:eastAsia="Calibri" w:hAnsi="Times New Roman" w:cs="Times New Roman"/>
          <w14:ligatures w14:val="none"/>
        </w:rPr>
        <w:t xml:space="preserve"> RNS</w:t>
      </w:r>
      <w:r w:rsidRPr="00EB0D97">
        <w:rPr>
          <w:rFonts w:ascii="Times New Roman" w:eastAsia="Calibri" w:hAnsi="Times New Roman" w:cs="Times New Roman"/>
          <w:vertAlign w:val="superscript"/>
          <w14:ligatures w14:val="none"/>
        </w:rPr>
        <w:t>1</w:t>
      </w:r>
      <w:r w:rsidRPr="00EB0D97">
        <w:rPr>
          <w:rFonts w:ascii="Times New Roman" w:eastAsia="Calibri" w:hAnsi="Times New Roman" w:cs="Times New Roman"/>
          <w14:ligatures w14:val="none"/>
        </w:rPr>
        <w:t xml:space="preserve">, </w:t>
      </w:r>
      <w:r w:rsidRPr="00EB0D97">
        <w:rPr>
          <w:rFonts w:ascii="Times New Roman" w:eastAsia="Calibri" w:hAnsi="Times New Roman" w:cs="Times New Roman"/>
          <w:kern w:val="0"/>
          <w14:ligatures w14:val="none"/>
        </w:rPr>
        <w:t>Andrianasolo</w:t>
      </w:r>
      <w:r w:rsidRPr="00EB0D97">
        <w:rPr>
          <w:rFonts w:ascii="Times New Roman" w:eastAsia="Calibri" w:hAnsi="Times New Roman" w:cs="Times New Roman"/>
          <w14:ligatures w14:val="none"/>
        </w:rPr>
        <w:t xml:space="preserve"> RL</w:t>
      </w:r>
      <w:r w:rsidRPr="00EB0D97">
        <w:rPr>
          <w:rFonts w:ascii="Times New Roman" w:eastAsia="Calibri" w:hAnsi="Times New Roman" w:cs="Times New Roman"/>
          <w:vertAlign w:val="superscript"/>
          <w14:ligatures w14:val="none"/>
        </w:rPr>
        <w:t>1</w:t>
      </w:r>
      <w:r w:rsidRPr="00EB0D97">
        <w:rPr>
          <w:rFonts w:ascii="Times New Roman" w:eastAsia="Calibri" w:hAnsi="Times New Roman" w:cs="Times New Roman"/>
          <w14:ligatures w14:val="none"/>
        </w:rPr>
        <w:t>, Rakotonirina J</w:t>
      </w:r>
      <w:r w:rsidRPr="00EB0D97">
        <w:rPr>
          <w:rFonts w:ascii="Times New Roman" w:eastAsia="Calibri" w:hAnsi="Times New Roman" w:cs="Times New Roman"/>
          <w:vertAlign w:val="superscript"/>
          <w14:ligatures w14:val="none"/>
        </w:rPr>
        <w:t>1</w:t>
      </w:r>
      <w:r w:rsidRPr="00EB0D97">
        <w:rPr>
          <w:rFonts w:ascii="Times New Roman" w:eastAsia="Calibri" w:hAnsi="Times New Roman" w:cs="Times New Roman"/>
          <w14:ligatures w14:val="none"/>
        </w:rPr>
        <w:t>, Ratsimbazafimahefa RH</w:t>
      </w:r>
      <w:r w:rsidRPr="00EB0D97">
        <w:rPr>
          <w:rFonts w:ascii="Times New Roman" w:eastAsia="Calibri" w:hAnsi="Times New Roman" w:cs="Times New Roman"/>
          <w:vertAlign w:val="superscript"/>
          <w14:ligatures w14:val="none"/>
        </w:rPr>
        <w:t>1</w:t>
      </w:r>
    </w:p>
    <w:p w14:paraId="775CE1C6" w14:textId="77777777" w:rsidR="004219C5" w:rsidRPr="00EB0D97" w:rsidRDefault="004219C5" w:rsidP="00D66438">
      <w:pPr>
        <w:numPr>
          <w:ilvl w:val="0"/>
          <w:numId w:val="6"/>
        </w:numPr>
        <w:spacing w:after="0" w:line="276" w:lineRule="auto"/>
        <w:ind w:left="357" w:hanging="357"/>
        <w:jc w:val="both"/>
        <w:rPr>
          <w:rFonts w:ascii="Times New Roman" w:eastAsia="Calibri" w:hAnsi="Times New Roman" w:cs="Times New Roman"/>
          <w:sz w:val="20"/>
          <w:szCs w:val="20"/>
          <w14:ligatures w14:val="none"/>
        </w:rPr>
      </w:pPr>
      <w:r w:rsidRPr="00EB0D97">
        <w:rPr>
          <w:rFonts w:ascii="Times New Roman" w:eastAsia="Calibri" w:hAnsi="Times New Roman" w:cs="Times New Roman"/>
          <w:sz w:val="20"/>
          <w:szCs w:val="20"/>
          <w14:ligatures w14:val="none"/>
        </w:rPr>
        <w:t>Faculté de Médecine d’Antananarivo</w:t>
      </w:r>
    </w:p>
    <w:p w14:paraId="414E6529" w14:textId="77777777" w:rsidR="004219C5" w:rsidRPr="00EB0D97" w:rsidRDefault="004219C5" w:rsidP="004219C5">
      <w:pPr>
        <w:numPr>
          <w:ilvl w:val="0"/>
          <w:numId w:val="6"/>
        </w:numPr>
        <w:spacing w:line="276" w:lineRule="auto"/>
        <w:ind w:left="360"/>
        <w:contextualSpacing/>
        <w:jc w:val="both"/>
        <w:rPr>
          <w:rFonts w:ascii="Times New Roman" w:eastAsia="Calibri" w:hAnsi="Times New Roman" w:cs="Times New Roman"/>
          <w:sz w:val="20"/>
          <w:szCs w:val="20"/>
          <w14:ligatures w14:val="none"/>
        </w:rPr>
      </w:pPr>
      <w:r w:rsidRPr="00EB0D97">
        <w:rPr>
          <w:rFonts w:ascii="Times New Roman" w:eastAsia="Calibri" w:hAnsi="Times New Roman" w:cs="Times New Roman"/>
          <w:sz w:val="20"/>
          <w:szCs w:val="20"/>
          <w14:ligatures w14:val="none"/>
        </w:rPr>
        <w:t>Centre Hospitalier Universitaire de Soins et de Santé Publique Analakely</w:t>
      </w:r>
    </w:p>
    <w:p w14:paraId="778BB606" w14:textId="77777777" w:rsidR="00D66438" w:rsidRDefault="00D66438" w:rsidP="00D66438">
      <w:pPr>
        <w:spacing w:after="0" w:line="300" w:lineRule="auto"/>
        <w:jc w:val="both"/>
        <w:rPr>
          <w:rFonts w:ascii="Times New Roman" w:eastAsia="Calibri" w:hAnsi="Times New Roman" w:cs="Times New Roman"/>
          <w:b/>
          <w:bCs/>
          <w:kern w:val="0"/>
          <w:sz w:val="24"/>
          <w:szCs w:val="24"/>
          <w14:ligatures w14:val="none"/>
        </w:rPr>
      </w:pPr>
    </w:p>
    <w:p w14:paraId="45D3061B" w14:textId="77777777" w:rsidR="004219C5" w:rsidRPr="004219C5" w:rsidRDefault="004219C5" w:rsidP="00D66438">
      <w:pPr>
        <w:spacing w:line="38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Introduction : </w:t>
      </w:r>
      <w:r w:rsidRPr="004219C5">
        <w:rPr>
          <w:rFonts w:ascii="Times New Roman" w:eastAsia="Calibri" w:hAnsi="Times New Roman" w:cs="Times New Roman"/>
          <w:kern w:val="0"/>
          <w:sz w:val="24"/>
          <w:szCs w:val="24"/>
          <w14:ligatures w14:val="none"/>
        </w:rPr>
        <w:t>Le diabète sucré est une maladie chronique qui a connu une véritable progression. Sa gravité repose sur ses complications invalidantes ayant une répercussion sur l'aptitude au travail. Cette étude a pour objectif de vérifier si les caractéristiques sociodémographiques et professionnelles ainsi que le profil épidémi</w:t>
      </w:r>
      <w:r w:rsidR="008B510B">
        <w:rPr>
          <w:rFonts w:ascii="Times New Roman" w:eastAsia="Calibri" w:hAnsi="Times New Roman" w:cs="Times New Roman"/>
          <w:kern w:val="0"/>
          <w:sz w:val="24"/>
          <w:szCs w:val="24"/>
          <w14:ligatures w14:val="none"/>
        </w:rPr>
        <w:t>o</w:t>
      </w:r>
      <w:r w:rsidRPr="004219C5">
        <w:rPr>
          <w:rFonts w:ascii="Times New Roman" w:eastAsia="Calibri" w:hAnsi="Times New Roman" w:cs="Times New Roman"/>
          <w:kern w:val="0"/>
          <w:sz w:val="24"/>
          <w:szCs w:val="24"/>
          <w14:ligatures w14:val="none"/>
        </w:rPr>
        <w:t>-clinique des salariés diabétiques agissent sur leur aptitude au travail, notamment l’absentéisme au travail.</w:t>
      </w:r>
    </w:p>
    <w:p w14:paraId="4B9E1273" w14:textId="0A9EA6B1" w:rsidR="004219C5" w:rsidRPr="004219C5" w:rsidRDefault="004219C5" w:rsidP="00D66438">
      <w:pPr>
        <w:spacing w:line="38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Méthodes : </w:t>
      </w:r>
      <w:r w:rsidRPr="004219C5">
        <w:rPr>
          <w:rFonts w:ascii="Times New Roman" w:eastAsia="Calibri" w:hAnsi="Times New Roman" w:cs="Times New Roman"/>
          <w:kern w:val="0"/>
          <w:sz w:val="24"/>
          <w:szCs w:val="24"/>
          <w14:ligatures w14:val="none"/>
        </w:rPr>
        <w:t xml:space="preserve">Il s'agit d'une étude observationnelle transversale à visée descriptive, réalisée pendant 9 mois au sein de l'AMADIA Antananarivo. Les critères d’inclusion étaient un diabète découvert depuis au moins 6 mois, des patients âgés de 18 à 65 ans et qui avaient un travail. Les données ont été saisies sur le logiciel Excel et analysées sur le logiciel Stata. </w:t>
      </w:r>
      <w:r w:rsidR="00EB0D97">
        <w:rPr>
          <w:rFonts w:ascii="Times New Roman" w:eastAsia="Calibri" w:hAnsi="Times New Roman" w:cs="Times New Roman"/>
          <w:kern w:val="0"/>
          <w:sz w:val="24"/>
          <w:szCs w:val="24"/>
          <w14:ligatures w14:val="none"/>
        </w:rPr>
        <w:t>Le</w:t>
      </w:r>
      <w:r w:rsidRPr="004219C5">
        <w:rPr>
          <w:rFonts w:ascii="Times New Roman" w:eastAsia="Calibri" w:hAnsi="Times New Roman" w:cs="Times New Roman"/>
          <w:kern w:val="0"/>
          <w:sz w:val="24"/>
          <w:szCs w:val="24"/>
          <w14:ligatures w14:val="none"/>
        </w:rPr>
        <w:t xml:space="preserve"> test de Chi-2</w:t>
      </w:r>
      <w:r w:rsidR="00EB0D97">
        <w:rPr>
          <w:rFonts w:ascii="Times New Roman" w:eastAsia="Calibri" w:hAnsi="Times New Roman" w:cs="Times New Roman"/>
          <w:kern w:val="0"/>
          <w:sz w:val="24"/>
          <w:szCs w:val="24"/>
          <w14:ligatures w14:val="none"/>
        </w:rPr>
        <w:t xml:space="preserve"> a été utilisé</w:t>
      </w:r>
      <w:r w:rsidRPr="004219C5">
        <w:rPr>
          <w:rFonts w:ascii="Times New Roman" w:eastAsia="Calibri" w:hAnsi="Times New Roman" w:cs="Times New Roman"/>
          <w:kern w:val="0"/>
          <w:sz w:val="24"/>
          <w:szCs w:val="24"/>
          <w14:ligatures w14:val="none"/>
        </w:rPr>
        <w:t xml:space="preserve"> pour la comparaison des proportions avec un seuil de significativité </w:t>
      </w:r>
      <w:r w:rsidR="00EB0D97">
        <w:rPr>
          <w:rFonts w:ascii="Times New Roman" w:eastAsia="Calibri" w:hAnsi="Times New Roman" w:cs="Times New Roman"/>
          <w:kern w:val="0"/>
          <w:sz w:val="24"/>
          <w:szCs w:val="24"/>
          <w14:ligatures w14:val="none"/>
        </w:rPr>
        <w:t xml:space="preserve">de </w:t>
      </w:r>
      <w:r w:rsidRPr="004219C5">
        <w:rPr>
          <w:rFonts w:ascii="Times New Roman" w:eastAsia="Calibri" w:hAnsi="Times New Roman" w:cs="Times New Roman"/>
          <w:kern w:val="0"/>
          <w:sz w:val="24"/>
          <w:szCs w:val="24"/>
          <w14:ligatures w14:val="none"/>
        </w:rPr>
        <w:t xml:space="preserve">0,05. </w:t>
      </w:r>
    </w:p>
    <w:p w14:paraId="0A369B0D" w14:textId="7A61A298" w:rsidR="004219C5" w:rsidRPr="004219C5" w:rsidRDefault="004219C5" w:rsidP="00D66438">
      <w:pPr>
        <w:spacing w:line="38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Résultats : </w:t>
      </w:r>
      <w:r w:rsidR="007B73BC">
        <w:rPr>
          <w:rFonts w:ascii="Times New Roman" w:eastAsia="Calibri" w:hAnsi="Times New Roman" w:cs="Times New Roman"/>
          <w:kern w:val="0"/>
          <w:sz w:val="24"/>
          <w:szCs w:val="24"/>
          <w14:ligatures w14:val="none"/>
        </w:rPr>
        <w:t>Soixante-dix-neuf</w:t>
      </w:r>
      <w:r w:rsidRPr="004219C5">
        <w:rPr>
          <w:rFonts w:ascii="Times New Roman" w:eastAsia="Calibri" w:hAnsi="Times New Roman" w:cs="Times New Roman"/>
          <w:kern w:val="0"/>
          <w:sz w:val="24"/>
          <w:szCs w:val="24"/>
          <w14:ligatures w14:val="none"/>
        </w:rPr>
        <w:t xml:space="preserve"> patients répondaient aux critères d’inclusion. 73,42 % sont dans le secteur tertiaire, la plupart âgés de 51 à 60 ans. Ils sont diabétiques depuis en moyenne 5,8 ans, majoritairement à 83,5 %</w:t>
      </w:r>
      <w:r w:rsidR="007B73BC">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de type 2, non équilibrés et compliqués. Un bien-être global en moyenne</w:t>
      </w:r>
      <w:r w:rsidR="007B73BC">
        <w:rPr>
          <w:rFonts w:ascii="Times New Roman" w:eastAsia="Calibri" w:hAnsi="Times New Roman" w:cs="Times New Roman"/>
          <w:kern w:val="0"/>
          <w:sz w:val="24"/>
          <w:szCs w:val="24"/>
          <w14:ligatures w14:val="none"/>
        </w:rPr>
        <w:t xml:space="preserve"> </w:t>
      </w:r>
      <w:r w:rsidR="007B73BC" w:rsidRPr="004219C5">
        <w:rPr>
          <w:rFonts w:ascii="Times New Roman" w:eastAsia="Calibri" w:hAnsi="Times New Roman" w:cs="Times New Roman"/>
          <w:kern w:val="0"/>
          <w:sz w:val="24"/>
          <w:szCs w:val="24"/>
          <w14:ligatures w14:val="none"/>
        </w:rPr>
        <w:t>±</w:t>
      </w:r>
      <w:r w:rsidR="007B73BC">
        <w:rPr>
          <w:rFonts w:ascii="Times New Roman" w:eastAsia="Calibri" w:hAnsi="Times New Roman" w:cs="Times New Roman"/>
          <w:kern w:val="0"/>
          <w:sz w:val="24"/>
          <w:szCs w:val="24"/>
          <w14:ligatures w14:val="none"/>
        </w:rPr>
        <w:t>ET</w:t>
      </w:r>
      <w:r w:rsidRPr="004219C5">
        <w:rPr>
          <w:rFonts w:ascii="Times New Roman" w:eastAsia="Calibri" w:hAnsi="Times New Roman" w:cs="Times New Roman"/>
          <w:kern w:val="0"/>
          <w:sz w:val="24"/>
          <w:szCs w:val="24"/>
          <w14:ligatures w14:val="none"/>
        </w:rPr>
        <w:t xml:space="preserve"> de 7,75±1,07/10, une proportion d'absentéisme annuelle de 12,16%, surtout occasionnée par les jours de convalescence annuelle ont été retrouvés. Le reclassement professionnel était chiffré à 8,87 %. Les diabétiques du secteur secondaire, type 2 ainsi que les femmes sont les plus absents. </w:t>
      </w:r>
      <w:r w:rsidR="0014666B">
        <w:rPr>
          <w:rFonts w:ascii="Times New Roman" w:eastAsia="Calibri" w:hAnsi="Times New Roman" w:cs="Times New Roman"/>
          <w:kern w:val="0"/>
          <w:sz w:val="24"/>
          <w:szCs w:val="24"/>
          <w14:ligatures w14:val="none"/>
        </w:rPr>
        <w:t>Des</w:t>
      </w:r>
      <w:r w:rsidRPr="004219C5">
        <w:rPr>
          <w:rFonts w:ascii="Times New Roman" w:eastAsia="Calibri" w:hAnsi="Times New Roman" w:cs="Times New Roman"/>
          <w:kern w:val="0"/>
          <w:sz w:val="24"/>
          <w:szCs w:val="24"/>
          <w14:ligatures w14:val="none"/>
        </w:rPr>
        <w:t xml:space="preserve"> </w:t>
      </w:r>
      <w:r w:rsidR="0014666B">
        <w:rPr>
          <w:rFonts w:ascii="Times New Roman" w:eastAsia="Calibri" w:hAnsi="Times New Roman" w:cs="Times New Roman"/>
          <w:kern w:val="0"/>
          <w:sz w:val="24"/>
          <w:szCs w:val="24"/>
          <w14:ligatures w14:val="none"/>
        </w:rPr>
        <w:t>associations significatives</w:t>
      </w:r>
      <w:r w:rsidRPr="004219C5">
        <w:rPr>
          <w:rFonts w:ascii="Times New Roman" w:eastAsia="Calibri" w:hAnsi="Times New Roman" w:cs="Times New Roman"/>
          <w:kern w:val="0"/>
          <w:sz w:val="24"/>
          <w:szCs w:val="24"/>
          <w14:ligatures w14:val="none"/>
        </w:rPr>
        <w:t xml:space="preserve"> entre absentéisme, diabète type 2 (p=0,03), diabète ancien (p=0,009), travaux de jour (p=0,04), métiers avec charge physique importante (p=0,004) et expos</w:t>
      </w:r>
      <w:r w:rsidR="00FB29C7">
        <w:rPr>
          <w:rFonts w:ascii="Times New Roman" w:eastAsia="Calibri" w:hAnsi="Times New Roman" w:cs="Times New Roman"/>
          <w:kern w:val="0"/>
          <w:sz w:val="24"/>
          <w:szCs w:val="24"/>
          <w14:ligatures w14:val="none"/>
        </w:rPr>
        <w:t>ition</w:t>
      </w:r>
      <w:r w:rsidRPr="004219C5">
        <w:rPr>
          <w:rFonts w:ascii="Times New Roman" w:eastAsia="Calibri" w:hAnsi="Times New Roman" w:cs="Times New Roman"/>
          <w:kern w:val="0"/>
          <w:sz w:val="24"/>
          <w:szCs w:val="24"/>
          <w14:ligatures w14:val="none"/>
        </w:rPr>
        <w:t xml:space="preserve"> aux bruits (p = 0,009) </w:t>
      </w:r>
      <w:r w:rsidR="0014666B">
        <w:rPr>
          <w:rFonts w:ascii="Times New Roman" w:eastAsia="Calibri" w:hAnsi="Times New Roman" w:cs="Times New Roman"/>
          <w:kern w:val="0"/>
          <w:sz w:val="24"/>
          <w:szCs w:val="24"/>
          <w14:ligatures w14:val="none"/>
        </w:rPr>
        <w:t>ont</w:t>
      </w:r>
      <w:r w:rsidRPr="004219C5">
        <w:rPr>
          <w:rFonts w:ascii="Times New Roman" w:eastAsia="Calibri" w:hAnsi="Times New Roman" w:cs="Times New Roman"/>
          <w:kern w:val="0"/>
          <w:sz w:val="24"/>
          <w:szCs w:val="24"/>
          <w14:ligatures w14:val="none"/>
        </w:rPr>
        <w:t xml:space="preserve"> été observée</w:t>
      </w:r>
      <w:r w:rsidR="0014666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w:t>
      </w:r>
    </w:p>
    <w:p w14:paraId="6BE6E9F5" w14:textId="7F7DEA88" w:rsidR="004219C5" w:rsidRPr="004219C5" w:rsidRDefault="004219C5" w:rsidP="00D66438">
      <w:pPr>
        <w:spacing w:line="38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L’absentéisme lié au diabète est non négligeable</w:t>
      </w:r>
      <w:r w:rsidR="00530A25">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d’où la nécessité du dépistage précoce pour l’éviter. En plus </w:t>
      </w:r>
      <w:r w:rsidR="00530A25">
        <w:rPr>
          <w:rFonts w:ascii="Times New Roman" w:eastAsia="Calibri" w:hAnsi="Times New Roman" w:cs="Times New Roman"/>
          <w:kern w:val="0"/>
          <w:sz w:val="24"/>
          <w:szCs w:val="24"/>
          <w14:ligatures w14:val="none"/>
        </w:rPr>
        <w:t>un renforcement</w:t>
      </w:r>
      <w:r w:rsidRPr="004219C5">
        <w:rPr>
          <w:rFonts w:ascii="Times New Roman" w:eastAsia="Calibri" w:hAnsi="Times New Roman" w:cs="Times New Roman"/>
          <w:kern w:val="0"/>
          <w:sz w:val="24"/>
          <w:szCs w:val="24"/>
          <w14:ligatures w14:val="none"/>
        </w:rPr>
        <w:t xml:space="preserve"> de la prise en charge surtout pour les diabètes anciens et les personnes âgées, les initiatives de santé sur les lieux de travail et </w:t>
      </w:r>
      <w:r w:rsidR="00530A25">
        <w:rPr>
          <w:rFonts w:ascii="Times New Roman" w:eastAsia="Calibri" w:hAnsi="Times New Roman" w:cs="Times New Roman"/>
          <w:kern w:val="0"/>
          <w:sz w:val="24"/>
          <w:szCs w:val="24"/>
          <w14:ligatures w14:val="none"/>
        </w:rPr>
        <w:t xml:space="preserve">la </w:t>
      </w:r>
      <w:r w:rsidRPr="004219C5">
        <w:rPr>
          <w:rFonts w:ascii="Times New Roman" w:eastAsia="Calibri" w:hAnsi="Times New Roman" w:cs="Times New Roman"/>
          <w:kern w:val="0"/>
          <w:sz w:val="24"/>
          <w:szCs w:val="24"/>
          <w14:ligatures w14:val="none"/>
        </w:rPr>
        <w:t>meilleure collaboration entre employeur</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-médecin </w:t>
      </w:r>
      <w:r w:rsidR="00530A25">
        <w:rPr>
          <w:rFonts w:ascii="Times New Roman" w:eastAsia="Calibri" w:hAnsi="Times New Roman" w:cs="Times New Roman"/>
          <w:kern w:val="0"/>
          <w:sz w:val="24"/>
          <w:szCs w:val="24"/>
          <w14:ligatures w14:val="none"/>
        </w:rPr>
        <w:t>et</w:t>
      </w:r>
      <w:r w:rsidRPr="004219C5">
        <w:rPr>
          <w:rFonts w:ascii="Times New Roman" w:eastAsia="Calibri" w:hAnsi="Times New Roman" w:cs="Times New Roman"/>
          <w:kern w:val="0"/>
          <w:sz w:val="24"/>
          <w:szCs w:val="24"/>
          <w14:ligatures w14:val="none"/>
        </w:rPr>
        <w:t xml:space="preserve"> travail-employé est indispensable pour réduire l'absentéisme pour congé de maladie.</w:t>
      </w:r>
    </w:p>
    <w:p w14:paraId="14AA4A9A" w14:textId="77777777" w:rsidR="004219C5" w:rsidRPr="004219C5" w:rsidRDefault="004219C5" w:rsidP="00D66438">
      <w:pPr>
        <w:spacing w:line="38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Mots-clés : </w:t>
      </w:r>
      <w:r w:rsidRPr="004219C5">
        <w:rPr>
          <w:rFonts w:ascii="Times New Roman" w:eastAsia="Calibri" w:hAnsi="Times New Roman" w:cs="Times New Roman"/>
          <w:kern w:val="0"/>
          <w:sz w:val="24"/>
          <w:szCs w:val="24"/>
          <w14:ligatures w14:val="none"/>
        </w:rPr>
        <w:t>Diabète de type 2 ; Absentéisme ; Médecine du travail</w:t>
      </w:r>
    </w:p>
    <w:p w14:paraId="63FCAD51" w14:textId="77777777" w:rsidR="004219C5" w:rsidRPr="00D66438" w:rsidRDefault="006F2B6E" w:rsidP="004219C5">
      <w:pPr>
        <w:spacing w:line="276" w:lineRule="auto"/>
        <w:jc w:val="center"/>
        <w:rPr>
          <w:rFonts w:ascii="Times New Roman" w:eastAsia="Calibri" w:hAnsi="Times New Roman" w:cs="Times New Roman"/>
          <w:b/>
          <w:bCs/>
          <w:color w:val="006699"/>
          <w:kern w:val="0"/>
          <w:sz w:val="24"/>
          <w:szCs w:val="24"/>
          <w14:ligatures w14:val="none"/>
        </w:rPr>
      </w:pPr>
      <w:r>
        <w:rPr>
          <w:rFonts w:ascii="Times New Roman" w:eastAsia="Calibri" w:hAnsi="Times New Roman" w:cs="Times New Roman"/>
          <w:b/>
          <w:bCs/>
          <w:color w:val="006699"/>
          <w:kern w:val="0"/>
          <w:sz w:val="24"/>
          <w:szCs w:val="24"/>
          <w14:ligatures w14:val="none"/>
        </w:rPr>
        <w:lastRenderedPageBreak/>
        <w:t>É</w:t>
      </w:r>
      <w:r w:rsidR="004219C5" w:rsidRPr="00D66438">
        <w:rPr>
          <w:rFonts w:ascii="Times New Roman" w:eastAsia="Calibri" w:hAnsi="Times New Roman" w:cs="Times New Roman"/>
          <w:b/>
          <w:bCs/>
          <w:color w:val="006699"/>
          <w:kern w:val="0"/>
          <w:sz w:val="24"/>
          <w:szCs w:val="24"/>
          <w14:ligatures w14:val="none"/>
        </w:rPr>
        <w:t>valuation des connaissance</w:t>
      </w:r>
      <w:r w:rsidR="008B510B">
        <w:rPr>
          <w:rFonts w:ascii="Times New Roman" w:eastAsia="Calibri" w:hAnsi="Times New Roman" w:cs="Times New Roman"/>
          <w:b/>
          <w:bCs/>
          <w:color w:val="006699"/>
          <w:kern w:val="0"/>
          <w:sz w:val="24"/>
          <w:szCs w:val="24"/>
          <w14:ligatures w14:val="none"/>
        </w:rPr>
        <w:t>s</w:t>
      </w:r>
      <w:r w:rsidR="004219C5" w:rsidRPr="00D66438">
        <w:rPr>
          <w:rFonts w:ascii="Times New Roman" w:eastAsia="Calibri" w:hAnsi="Times New Roman" w:cs="Times New Roman"/>
          <w:b/>
          <w:bCs/>
          <w:color w:val="006699"/>
          <w:kern w:val="0"/>
          <w:sz w:val="24"/>
          <w:szCs w:val="24"/>
          <w14:ligatures w14:val="none"/>
        </w:rPr>
        <w:t xml:space="preserve"> et pratiques des femmes enceintes sur la prévention du paludisme pendant la grossesse dans les zones rurales du district de Farafangana, Madagascar, 2021</w:t>
      </w:r>
    </w:p>
    <w:p w14:paraId="6F91DF2E" w14:textId="77777777" w:rsidR="004219C5" w:rsidRPr="00E25D99" w:rsidRDefault="004219C5" w:rsidP="00D66438">
      <w:pPr>
        <w:spacing w:line="276" w:lineRule="auto"/>
        <w:jc w:val="center"/>
        <w:rPr>
          <w:rFonts w:ascii="Times New Roman" w:eastAsia="Calibri" w:hAnsi="Times New Roman" w:cs="Times New Roman"/>
          <w:kern w:val="0"/>
          <w14:ligatures w14:val="none"/>
        </w:rPr>
      </w:pPr>
      <w:r w:rsidRPr="00E25D99">
        <w:rPr>
          <w:rFonts w:ascii="Times New Roman" w:eastAsia="Calibri" w:hAnsi="Times New Roman" w:cs="Times New Roman"/>
          <w:kern w:val="0"/>
          <w14:ligatures w14:val="none"/>
        </w:rPr>
        <w:t>Miraimila B</w:t>
      </w:r>
      <w:r w:rsidRPr="00E25D99">
        <w:rPr>
          <w:rFonts w:ascii="Times New Roman" w:eastAsia="Calibri" w:hAnsi="Times New Roman" w:cs="Times New Roman"/>
          <w:kern w:val="0"/>
          <w:vertAlign w:val="superscript"/>
          <w14:ligatures w14:val="none"/>
        </w:rPr>
        <w:t>1</w:t>
      </w:r>
      <w:r w:rsidRPr="00E25D99">
        <w:rPr>
          <w:rFonts w:ascii="Times New Roman" w:eastAsia="Calibri" w:hAnsi="Times New Roman" w:cs="Times New Roman"/>
          <w:kern w:val="0"/>
          <w14:ligatures w14:val="none"/>
        </w:rPr>
        <w:t>, Alain F, Rafamatanantsoa JF</w:t>
      </w:r>
      <w:r w:rsidRPr="00E25D99">
        <w:rPr>
          <w:rFonts w:ascii="Times New Roman" w:eastAsia="Calibri" w:hAnsi="Times New Roman" w:cs="Times New Roman"/>
          <w:kern w:val="0"/>
          <w:vertAlign w:val="superscript"/>
          <w14:ligatures w14:val="none"/>
        </w:rPr>
        <w:t>1</w:t>
      </w:r>
      <w:r w:rsidRPr="00E25D99">
        <w:rPr>
          <w:rFonts w:ascii="Times New Roman" w:eastAsia="Calibri" w:hAnsi="Times New Roman" w:cs="Times New Roman"/>
          <w:kern w:val="0"/>
          <w14:ligatures w14:val="none"/>
        </w:rPr>
        <w:t>, Rakotondrasoa SR</w:t>
      </w:r>
      <w:r w:rsidRPr="00E25D99">
        <w:rPr>
          <w:rFonts w:ascii="Times New Roman" w:eastAsia="Calibri" w:hAnsi="Times New Roman" w:cs="Times New Roman"/>
          <w:kern w:val="0"/>
          <w:vertAlign w:val="superscript"/>
          <w14:ligatures w14:val="none"/>
        </w:rPr>
        <w:t>1</w:t>
      </w:r>
      <w:r w:rsidRPr="00E25D99">
        <w:rPr>
          <w:rFonts w:ascii="Times New Roman" w:eastAsia="Calibri" w:hAnsi="Times New Roman" w:cs="Times New Roman"/>
          <w:kern w:val="0"/>
          <w14:ligatures w14:val="none"/>
        </w:rPr>
        <w:t>, Isaora LB</w:t>
      </w:r>
      <w:r w:rsidRPr="00E25D99">
        <w:rPr>
          <w:rFonts w:ascii="Times New Roman" w:eastAsia="Calibri" w:hAnsi="Times New Roman" w:cs="Times New Roman"/>
          <w:kern w:val="0"/>
          <w:vertAlign w:val="superscript"/>
          <w14:ligatures w14:val="none"/>
        </w:rPr>
        <w:t>2</w:t>
      </w:r>
      <w:r w:rsidRPr="00E25D99">
        <w:rPr>
          <w:rFonts w:ascii="Times New Roman" w:eastAsia="Calibri" w:hAnsi="Times New Roman" w:cs="Times New Roman"/>
          <w:kern w:val="0"/>
          <w14:ligatures w14:val="none"/>
        </w:rPr>
        <w:t>, Ratsimbasoa A</w:t>
      </w:r>
      <w:r w:rsidRPr="00E25D99">
        <w:rPr>
          <w:rFonts w:ascii="Times New Roman" w:eastAsia="Calibri" w:hAnsi="Times New Roman" w:cs="Times New Roman"/>
          <w:kern w:val="0"/>
          <w:vertAlign w:val="superscript"/>
          <w14:ligatures w14:val="none"/>
        </w:rPr>
        <w:t>3</w:t>
      </w:r>
    </w:p>
    <w:tbl>
      <w:tblPr>
        <w:tblStyle w:val="Grilledu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393"/>
      </w:tblGrid>
      <w:tr w:rsidR="004219C5" w:rsidRPr="004219C5" w14:paraId="45F3B2EE" w14:textId="77777777" w:rsidTr="008A5BA7">
        <w:tc>
          <w:tcPr>
            <w:tcW w:w="396" w:type="dxa"/>
          </w:tcPr>
          <w:p w14:paraId="4A2BD0FC" w14:textId="77777777" w:rsidR="004219C5" w:rsidRPr="004219C5" w:rsidRDefault="004219C5" w:rsidP="004219C5">
            <w:pPr>
              <w:spacing w:line="276" w:lineRule="auto"/>
              <w:jc w:val="both"/>
              <w:rPr>
                <w:rFonts w:ascii="Times New Roman" w:eastAsia="Calibri" w:hAnsi="Times New Roman" w:cs="Times New Roman"/>
                <w:sz w:val="24"/>
                <w:szCs w:val="24"/>
              </w:rPr>
            </w:pPr>
            <w:r w:rsidRPr="004219C5">
              <w:rPr>
                <w:rFonts w:ascii="Times New Roman" w:eastAsia="Calibri" w:hAnsi="Times New Roman" w:cs="Times New Roman"/>
                <w:sz w:val="24"/>
                <w:szCs w:val="24"/>
              </w:rPr>
              <w:t>1.</w:t>
            </w:r>
          </w:p>
        </w:tc>
        <w:tc>
          <w:tcPr>
            <w:tcW w:w="8393" w:type="dxa"/>
          </w:tcPr>
          <w:p w14:paraId="0DFD3555" w14:textId="77777777" w:rsidR="004219C5" w:rsidRPr="00E25D99" w:rsidRDefault="004219C5" w:rsidP="004219C5">
            <w:pPr>
              <w:spacing w:line="276" w:lineRule="auto"/>
              <w:jc w:val="both"/>
              <w:rPr>
                <w:rFonts w:ascii="Times New Roman" w:eastAsia="Calibri" w:hAnsi="Times New Roman" w:cs="Times New Roman"/>
                <w:sz w:val="20"/>
                <w:szCs w:val="20"/>
              </w:rPr>
            </w:pPr>
            <w:r w:rsidRPr="00E25D99">
              <w:rPr>
                <w:rFonts w:ascii="Times New Roman" w:eastAsia="Calibri" w:hAnsi="Times New Roman" w:cs="Times New Roman"/>
                <w:sz w:val="20"/>
                <w:szCs w:val="20"/>
              </w:rPr>
              <w:t xml:space="preserve">Faculté de médecine d’Antananarivo </w:t>
            </w:r>
          </w:p>
        </w:tc>
      </w:tr>
      <w:tr w:rsidR="004219C5" w:rsidRPr="004219C5" w14:paraId="4DC25EA3" w14:textId="77777777" w:rsidTr="008A5BA7">
        <w:tc>
          <w:tcPr>
            <w:tcW w:w="396" w:type="dxa"/>
          </w:tcPr>
          <w:p w14:paraId="31241F04" w14:textId="77777777" w:rsidR="004219C5" w:rsidRPr="004219C5" w:rsidRDefault="004219C5" w:rsidP="004219C5">
            <w:pPr>
              <w:spacing w:line="276" w:lineRule="auto"/>
              <w:jc w:val="both"/>
              <w:rPr>
                <w:rFonts w:ascii="Times New Roman" w:eastAsia="Calibri" w:hAnsi="Times New Roman" w:cs="Times New Roman"/>
                <w:sz w:val="24"/>
                <w:szCs w:val="24"/>
              </w:rPr>
            </w:pPr>
            <w:r w:rsidRPr="004219C5">
              <w:rPr>
                <w:rFonts w:ascii="Times New Roman" w:eastAsia="Calibri" w:hAnsi="Times New Roman" w:cs="Times New Roman"/>
                <w:sz w:val="24"/>
                <w:szCs w:val="24"/>
              </w:rPr>
              <w:t>2.</w:t>
            </w:r>
          </w:p>
        </w:tc>
        <w:tc>
          <w:tcPr>
            <w:tcW w:w="8393" w:type="dxa"/>
          </w:tcPr>
          <w:p w14:paraId="51C6AC07" w14:textId="77777777" w:rsidR="004219C5" w:rsidRPr="00E25D99" w:rsidRDefault="004219C5" w:rsidP="004219C5">
            <w:pPr>
              <w:spacing w:line="276" w:lineRule="auto"/>
              <w:jc w:val="both"/>
              <w:rPr>
                <w:rFonts w:ascii="Times New Roman" w:eastAsia="Calibri" w:hAnsi="Times New Roman" w:cs="Times New Roman"/>
                <w:sz w:val="20"/>
                <w:szCs w:val="20"/>
              </w:rPr>
            </w:pPr>
            <w:r w:rsidRPr="00E25D99">
              <w:rPr>
                <w:rFonts w:ascii="Times New Roman" w:eastAsia="Calibri" w:hAnsi="Times New Roman" w:cs="Times New Roman"/>
                <w:sz w:val="20"/>
                <w:szCs w:val="20"/>
              </w:rPr>
              <w:t>Faculté de médecine de Mahajanga</w:t>
            </w:r>
          </w:p>
        </w:tc>
      </w:tr>
      <w:tr w:rsidR="004219C5" w:rsidRPr="004219C5" w14:paraId="41B40D60" w14:textId="77777777" w:rsidTr="008A5BA7">
        <w:tc>
          <w:tcPr>
            <w:tcW w:w="396" w:type="dxa"/>
          </w:tcPr>
          <w:p w14:paraId="34B561BE" w14:textId="77777777" w:rsidR="004219C5" w:rsidRPr="004219C5" w:rsidRDefault="004219C5" w:rsidP="004219C5">
            <w:pPr>
              <w:spacing w:line="276" w:lineRule="auto"/>
              <w:jc w:val="both"/>
              <w:rPr>
                <w:rFonts w:ascii="Times New Roman" w:eastAsia="Calibri" w:hAnsi="Times New Roman" w:cs="Times New Roman"/>
                <w:sz w:val="24"/>
                <w:szCs w:val="24"/>
              </w:rPr>
            </w:pPr>
            <w:r w:rsidRPr="004219C5">
              <w:rPr>
                <w:rFonts w:ascii="Times New Roman" w:eastAsia="Calibri" w:hAnsi="Times New Roman" w:cs="Times New Roman"/>
                <w:sz w:val="24"/>
                <w:szCs w:val="24"/>
              </w:rPr>
              <w:t>3.</w:t>
            </w:r>
          </w:p>
        </w:tc>
        <w:tc>
          <w:tcPr>
            <w:tcW w:w="8393" w:type="dxa"/>
          </w:tcPr>
          <w:p w14:paraId="2D73774A" w14:textId="77777777" w:rsidR="004219C5" w:rsidRPr="00E25D99" w:rsidRDefault="004219C5" w:rsidP="004219C5">
            <w:pPr>
              <w:spacing w:line="276" w:lineRule="auto"/>
              <w:jc w:val="both"/>
              <w:rPr>
                <w:rFonts w:ascii="Times New Roman" w:eastAsia="Calibri" w:hAnsi="Times New Roman" w:cs="Times New Roman"/>
                <w:sz w:val="20"/>
                <w:szCs w:val="20"/>
              </w:rPr>
            </w:pPr>
            <w:r w:rsidRPr="00E25D99">
              <w:rPr>
                <w:rFonts w:ascii="Times New Roman" w:eastAsia="Calibri" w:hAnsi="Times New Roman" w:cs="Times New Roman"/>
                <w:sz w:val="20"/>
                <w:szCs w:val="20"/>
              </w:rPr>
              <w:t>Faculté de médecine de Fianarantsoa</w:t>
            </w:r>
          </w:p>
        </w:tc>
      </w:tr>
    </w:tbl>
    <w:p w14:paraId="3371FE42"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p>
    <w:p w14:paraId="3733F069" w14:textId="3BF13BCB"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 :</w:t>
      </w:r>
      <w:r w:rsidRPr="004219C5">
        <w:rPr>
          <w:rFonts w:ascii="Times New Roman" w:eastAsia="Calibri" w:hAnsi="Times New Roman" w:cs="Times New Roman"/>
          <w:kern w:val="0"/>
          <w:sz w:val="24"/>
          <w:szCs w:val="24"/>
          <w14:ligatures w14:val="none"/>
        </w:rPr>
        <w:t xml:space="preserve"> Les mesures préventives du paludisme pendant la grossesse (Traitement Préventif Intermittent par Sulfadoxine-Pyriméthamine pendant la grossesse et l'utilisation de Moustiquaire à Imprégnation Durable) permettent d’éviter les complications graves telles que l'anémie maternelle, </w:t>
      </w:r>
      <w:r w:rsidR="00E25D99">
        <w:rPr>
          <w:rFonts w:ascii="Times New Roman" w:eastAsia="Calibri" w:hAnsi="Times New Roman" w:cs="Times New Roman"/>
          <w:kern w:val="0"/>
          <w:sz w:val="24"/>
          <w:szCs w:val="24"/>
          <w14:ligatures w14:val="none"/>
        </w:rPr>
        <w:t>l’</w:t>
      </w:r>
      <w:r w:rsidRPr="004219C5">
        <w:rPr>
          <w:rFonts w:ascii="Times New Roman" w:eastAsia="Calibri" w:hAnsi="Times New Roman" w:cs="Times New Roman"/>
          <w:kern w:val="0"/>
          <w:sz w:val="24"/>
          <w:szCs w:val="24"/>
          <w14:ligatures w14:val="none"/>
        </w:rPr>
        <w:t xml:space="preserve">infection placentaire, </w:t>
      </w:r>
      <w:r w:rsidR="00E25D99">
        <w:rPr>
          <w:rFonts w:ascii="Times New Roman" w:eastAsia="Calibri" w:hAnsi="Times New Roman" w:cs="Times New Roman"/>
          <w:kern w:val="0"/>
          <w:sz w:val="24"/>
          <w:szCs w:val="24"/>
          <w14:ligatures w14:val="none"/>
        </w:rPr>
        <w:t xml:space="preserve">le </w:t>
      </w:r>
      <w:r w:rsidRPr="004219C5">
        <w:rPr>
          <w:rFonts w:ascii="Times New Roman" w:eastAsia="Calibri" w:hAnsi="Times New Roman" w:cs="Times New Roman"/>
          <w:kern w:val="0"/>
          <w:sz w:val="24"/>
          <w:szCs w:val="24"/>
          <w14:ligatures w14:val="none"/>
        </w:rPr>
        <w:t>faible poids à la naissance, etc. Cette étude visait à évaluer les connaissances et pratiques des femmes enceintes sur la prévention du paludisme pendant la grossesse dans les zones rurales du district de Farafangana.</w:t>
      </w:r>
    </w:p>
    <w:p w14:paraId="5E9ABC17" w14:textId="77777777" w:rsidR="004219C5" w:rsidRPr="004219C5" w:rsidRDefault="004219C5" w:rsidP="004219C5">
      <w:pPr>
        <w:spacing w:line="360" w:lineRule="auto"/>
        <w:jc w:val="both"/>
        <w:rPr>
          <w:rFonts w:ascii="Times New Roman" w:eastAsia="Calibri" w:hAnsi="Times New Roman" w:cs="Times New Roman"/>
          <w:kern w:val="0"/>
          <w:sz w:val="24"/>
          <w:szCs w:val="24"/>
          <w:shd w:val="clear" w:color="auto" w:fill="FFFFFF"/>
          <w14:ligatures w14:val="none"/>
        </w:rPr>
      </w:pPr>
      <w:r w:rsidRPr="004219C5">
        <w:rPr>
          <w:rFonts w:ascii="Times New Roman" w:eastAsia="Calibri" w:hAnsi="Times New Roman" w:cs="Times New Roman"/>
          <w:b/>
          <w:kern w:val="0"/>
          <w:sz w:val="24"/>
          <w:szCs w:val="24"/>
          <w14:ligatures w14:val="none"/>
        </w:rPr>
        <w:t>Méthodes :</w:t>
      </w:r>
      <w:r w:rsidRPr="004219C5">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shd w:val="clear" w:color="auto" w:fill="FFFFFF"/>
          <w14:ligatures w14:val="none"/>
        </w:rPr>
        <w:t xml:space="preserve">Il s'agit d'une étude transversale, réalisée dans 15 communes rurales du district de Farafangana, du 12 juin au 20 </w:t>
      </w:r>
      <w:r w:rsidR="008B510B">
        <w:rPr>
          <w:rFonts w:ascii="Times New Roman" w:eastAsia="Calibri" w:hAnsi="Times New Roman" w:cs="Times New Roman"/>
          <w:kern w:val="0"/>
          <w:sz w:val="24"/>
          <w:szCs w:val="24"/>
          <w:shd w:val="clear" w:color="auto" w:fill="FFFFFF"/>
          <w14:ligatures w14:val="none"/>
        </w:rPr>
        <w:t>j</w:t>
      </w:r>
      <w:r w:rsidRPr="004219C5">
        <w:rPr>
          <w:rFonts w:ascii="Times New Roman" w:eastAsia="Calibri" w:hAnsi="Times New Roman" w:cs="Times New Roman"/>
          <w:kern w:val="0"/>
          <w:sz w:val="24"/>
          <w:szCs w:val="24"/>
          <w:shd w:val="clear" w:color="auto" w:fill="FFFFFF"/>
          <w14:ligatures w14:val="none"/>
        </w:rPr>
        <w:t>uillet 2021. L’odds Ratio a été la mesure d’association utilisée et le seuil de signification statistique a été fixé à une valeur de p &lt; 0,05.</w:t>
      </w:r>
      <w:r w:rsidRPr="004219C5">
        <w:rPr>
          <w:rFonts w:ascii="Times New Roman" w:eastAsia="Calibri" w:hAnsi="Times New Roman" w:cs="Times New Roman"/>
          <w:kern w:val="0"/>
          <w:sz w:val="24"/>
          <w:szCs w:val="24"/>
          <w14:ligatures w14:val="none"/>
        </w:rPr>
        <w:t xml:space="preserve"> Les femmes enceintes vues en consultation prénatale (CPN) à partir du deuxième trimestre</w:t>
      </w:r>
      <w:r w:rsidRPr="004219C5">
        <w:rPr>
          <w:rFonts w:ascii="Times New Roman" w:eastAsia="Calibri" w:hAnsi="Times New Roman" w:cs="Times New Roman"/>
          <w:kern w:val="0"/>
          <w:sz w:val="24"/>
          <w:szCs w:val="24"/>
          <w:shd w:val="clear" w:color="auto" w:fill="FFFFFF"/>
          <w14:ligatures w14:val="none"/>
        </w:rPr>
        <w:t xml:space="preserve"> de grossesse constituaient la population d’étude. </w:t>
      </w:r>
    </w:p>
    <w:p w14:paraId="712EB749" w14:textId="4AF3FD3E"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shd w:val="clear" w:color="auto" w:fill="FFFFFF"/>
          <w14:ligatures w14:val="none"/>
        </w:rPr>
        <w:t>Résultats :</w:t>
      </w:r>
      <w:r w:rsidRPr="004219C5">
        <w:rPr>
          <w:rFonts w:ascii="Times New Roman" w:eastAsia="Calibri" w:hAnsi="Times New Roman" w:cs="Times New Roman"/>
          <w:kern w:val="0"/>
          <w:sz w:val="24"/>
          <w:szCs w:val="24"/>
          <w:shd w:val="clear" w:color="auto" w:fill="FFFFFF"/>
          <w14:ligatures w14:val="none"/>
        </w:rPr>
        <w:t xml:space="preserve"> Au total, 482 femmes enceintes ont été incluses. </w:t>
      </w:r>
      <w:r w:rsidRPr="004219C5">
        <w:rPr>
          <w:rFonts w:ascii="Times New Roman" w:eastAsia="Calibri" w:hAnsi="Times New Roman" w:cs="Times New Roman"/>
          <w:kern w:val="0"/>
          <w:sz w:val="24"/>
          <w:szCs w:val="24"/>
          <w14:ligatures w14:val="none"/>
        </w:rPr>
        <w:t>L’utilisation de moustiquaire a été la mesure préventive la plus connue (86,51%). Quarante-deux virgule</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douze pour cent (</w:t>
      </w:r>
      <w:r w:rsidR="008B510B">
        <w:rPr>
          <w:rFonts w:ascii="Times New Roman" w:eastAsia="Calibri" w:hAnsi="Times New Roman" w:cs="Times New Roman"/>
          <w:kern w:val="0"/>
          <w:sz w:val="24"/>
          <w:szCs w:val="24"/>
          <w14:ligatures w14:val="none"/>
        </w:rPr>
        <w:t>42,</w:t>
      </w:r>
      <w:r w:rsidRPr="004219C5">
        <w:rPr>
          <w:rFonts w:ascii="Times New Roman" w:eastAsia="Calibri" w:hAnsi="Times New Roman" w:cs="Times New Roman"/>
          <w:kern w:val="0"/>
          <w:sz w:val="24"/>
          <w:szCs w:val="24"/>
          <w14:ligatures w14:val="none"/>
        </w:rPr>
        <w:t xml:space="preserve">12%) ont connu que la SP offerte lors de la CPN s’agissait d’un traitement préventif intermittent du paludisme. Soixante-dix-sept virgule cinquante-neuf pour cent (77,59%) ont utilisé des moustiquaires à imprégnation durable. Toutes les femmes ont reçu de la SP au centre de santé, cependant, 52,29 % ont déclaré avoir effectivement avalé le médicament. Le </w:t>
      </w:r>
      <w:r w:rsidR="008A1259">
        <w:rPr>
          <w:rFonts w:ascii="Times New Roman" w:eastAsia="Calibri" w:hAnsi="Times New Roman" w:cs="Times New Roman"/>
          <w:kern w:val="0"/>
          <w:sz w:val="24"/>
          <w:szCs w:val="24"/>
          <w14:ligatures w14:val="none"/>
        </w:rPr>
        <w:t>fait d’être</w:t>
      </w:r>
      <w:r w:rsidRPr="004219C5">
        <w:rPr>
          <w:rFonts w:ascii="Times New Roman" w:eastAsia="Calibri" w:hAnsi="Times New Roman" w:cs="Times New Roman"/>
          <w:kern w:val="0"/>
          <w:sz w:val="24"/>
          <w:szCs w:val="24"/>
          <w14:ligatures w14:val="none"/>
        </w:rPr>
        <w:t xml:space="preserve"> illettré et la connaissance insuffisante en matière de prévention du paludisme pendant la grossesse influaient significativement (p&lt;0,05)</w:t>
      </w:r>
      <w:r w:rsidRPr="004219C5">
        <w:rPr>
          <w:rFonts w:ascii="Times New Roman" w:eastAsia="Calibri" w:hAnsi="Times New Roman" w:cs="Times New Roman"/>
          <w:kern w:val="0"/>
          <w:sz w:val="24"/>
          <w:szCs w:val="24"/>
          <w:shd w:val="clear" w:color="auto" w:fill="FFFFFF"/>
          <w14:ligatures w14:val="none"/>
        </w:rPr>
        <w:t xml:space="preserve"> sur la pratique des femmes enceintes</w:t>
      </w:r>
      <w:r w:rsidRPr="004219C5">
        <w:rPr>
          <w:rFonts w:ascii="Times New Roman" w:eastAsia="Calibri" w:hAnsi="Times New Roman" w:cs="Times New Roman"/>
          <w:kern w:val="0"/>
          <w:sz w:val="24"/>
          <w:szCs w:val="24"/>
          <w14:ligatures w14:val="none"/>
        </w:rPr>
        <w:t>.</w:t>
      </w:r>
    </w:p>
    <w:p w14:paraId="283A722B"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Conclusion : </w:t>
      </w:r>
      <w:r w:rsidRPr="004219C5">
        <w:rPr>
          <w:rFonts w:ascii="Times New Roman" w:eastAsia="Calibri" w:hAnsi="Times New Roman" w:cs="Times New Roman"/>
          <w:bCs/>
          <w:kern w:val="0"/>
          <w:sz w:val="24"/>
          <w:szCs w:val="24"/>
          <w14:ligatures w14:val="none"/>
        </w:rPr>
        <w:t>Des lacunes en matière de connaissance et de pratique sont encore observées chez les femmes enceintes dans les zones rurales du district de Farafangana sur la prévention du paludisme pendant la grossesse, d’où la nécessité du renforcement de la sensibilisation.</w:t>
      </w:r>
    </w:p>
    <w:p w14:paraId="653A9ED4"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Mots clés</w:t>
      </w:r>
      <w:r w:rsidRPr="004219C5">
        <w:rPr>
          <w:rFonts w:ascii="Times New Roman" w:eastAsia="Calibri" w:hAnsi="Times New Roman" w:cs="Times New Roman"/>
          <w:kern w:val="0"/>
          <w:sz w:val="24"/>
          <w:szCs w:val="24"/>
          <w14:ligatures w14:val="none"/>
        </w:rPr>
        <w:t> </w:t>
      </w:r>
      <w:r w:rsidRPr="004219C5">
        <w:rPr>
          <w:rFonts w:ascii="Times New Roman" w:eastAsia="Calibri" w:hAnsi="Times New Roman" w:cs="Times New Roman"/>
          <w:b/>
          <w:bCs/>
          <w:kern w:val="0"/>
          <w:sz w:val="24"/>
          <w:szCs w:val="24"/>
          <w14:ligatures w14:val="none"/>
        </w:rPr>
        <w:t>:</w:t>
      </w:r>
      <w:r w:rsidRPr="004219C5">
        <w:rPr>
          <w:rFonts w:ascii="Times New Roman" w:eastAsia="Calibri" w:hAnsi="Times New Roman" w:cs="Times New Roman"/>
          <w:kern w:val="0"/>
          <w:sz w:val="24"/>
          <w:szCs w:val="24"/>
          <w14:ligatures w14:val="none"/>
        </w:rPr>
        <w:t xml:space="preserve"> Femmes enceintes ; </w:t>
      </w:r>
      <w:r w:rsidR="008B510B">
        <w:rPr>
          <w:rFonts w:ascii="Times New Roman" w:eastAsia="Calibri" w:hAnsi="Times New Roman" w:cs="Times New Roman"/>
          <w:kern w:val="0"/>
          <w:sz w:val="24"/>
          <w:szCs w:val="24"/>
          <w14:ligatures w14:val="none"/>
        </w:rPr>
        <w:t>G</w:t>
      </w:r>
      <w:r w:rsidRPr="004219C5">
        <w:rPr>
          <w:rFonts w:ascii="Times New Roman" w:eastAsia="Calibri" w:hAnsi="Times New Roman" w:cs="Times New Roman"/>
          <w:kern w:val="0"/>
          <w:sz w:val="24"/>
          <w:szCs w:val="24"/>
          <w14:ligatures w14:val="none"/>
        </w:rPr>
        <w:t>rossesse ; Madagascar ; Paludisme ; Prévention</w:t>
      </w:r>
    </w:p>
    <w:p w14:paraId="14EC2899" w14:textId="77777777" w:rsidR="00D66438" w:rsidRDefault="00D66438" w:rsidP="004219C5">
      <w:pPr>
        <w:spacing w:line="360" w:lineRule="auto"/>
        <w:jc w:val="center"/>
        <w:rPr>
          <w:rFonts w:ascii="Times New Roman" w:eastAsia="Calibri" w:hAnsi="Times New Roman" w:cs="Times New Roman"/>
          <w:b/>
          <w:kern w:val="0"/>
          <w:sz w:val="24"/>
          <w:szCs w:val="24"/>
          <w14:ligatures w14:val="none"/>
        </w:rPr>
      </w:pPr>
    </w:p>
    <w:p w14:paraId="42DE398B" w14:textId="77777777" w:rsidR="004219C5" w:rsidRPr="00D66438" w:rsidRDefault="004219C5" w:rsidP="004219C5">
      <w:pPr>
        <w:spacing w:line="360" w:lineRule="auto"/>
        <w:jc w:val="center"/>
        <w:rPr>
          <w:rFonts w:ascii="Times New Roman" w:eastAsia="Calibri" w:hAnsi="Times New Roman" w:cs="Times New Roman"/>
          <w:color w:val="006699"/>
          <w:kern w:val="0"/>
          <w:sz w:val="24"/>
          <w:szCs w:val="24"/>
          <w14:ligatures w14:val="none"/>
        </w:rPr>
      </w:pPr>
      <w:r w:rsidRPr="00D66438">
        <w:rPr>
          <w:rFonts w:ascii="Times New Roman" w:eastAsia="Calibri" w:hAnsi="Times New Roman" w:cs="Times New Roman"/>
          <w:b/>
          <w:color w:val="006699"/>
          <w:kern w:val="0"/>
          <w:sz w:val="24"/>
          <w:szCs w:val="24"/>
          <w14:ligatures w14:val="none"/>
        </w:rPr>
        <w:lastRenderedPageBreak/>
        <w:t>Facteurs associ</w:t>
      </w:r>
      <w:r w:rsidR="004B38D1">
        <w:rPr>
          <w:rFonts w:ascii="Times New Roman" w:eastAsia="Calibri" w:hAnsi="Times New Roman" w:cs="Times New Roman"/>
          <w:b/>
          <w:color w:val="006699"/>
          <w:kern w:val="0"/>
          <w:sz w:val="24"/>
          <w:szCs w:val="24"/>
          <w14:ligatures w14:val="none"/>
        </w:rPr>
        <w:t>é</w:t>
      </w:r>
      <w:r w:rsidRPr="00D66438">
        <w:rPr>
          <w:rFonts w:ascii="Times New Roman" w:eastAsia="Calibri" w:hAnsi="Times New Roman" w:cs="Times New Roman"/>
          <w:b/>
          <w:color w:val="006699"/>
          <w:kern w:val="0"/>
          <w:sz w:val="24"/>
          <w:szCs w:val="24"/>
          <w14:ligatures w14:val="none"/>
        </w:rPr>
        <w:t>s à la vaccination contre le Covid-19 à Antananarivo Renivohitra</w:t>
      </w:r>
    </w:p>
    <w:p w14:paraId="625259AB" w14:textId="77777777" w:rsidR="004219C5" w:rsidRPr="00D44FB6" w:rsidRDefault="004219C5" w:rsidP="00E060B9">
      <w:pPr>
        <w:shd w:val="clear" w:color="auto" w:fill="FFFFFF"/>
        <w:spacing w:line="276" w:lineRule="auto"/>
        <w:jc w:val="center"/>
        <w:rPr>
          <w:rFonts w:ascii="Times New Roman" w:eastAsia="Calibri" w:hAnsi="Times New Roman" w:cs="Times New Roman"/>
          <w:kern w:val="0"/>
          <w:sz w:val="24"/>
          <w:szCs w:val="24"/>
          <w:lang w:val="it-IT"/>
          <w14:ligatures w14:val="none"/>
        </w:rPr>
      </w:pPr>
      <w:r w:rsidRPr="00D44FB6">
        <w:rPr>
          <w:rFonts w:ascii="Times New Roman" w:eastAsia="Calibri" w:hAnsi="Times New Roman" w:cs="Times New Roman"/>
          <w:bCs/>
          <w:kern w:val="0"/>
          <w:sz w:val="24"/>
          <w:szCs w:val="24"/>
          <w:lang w:val="it-IT"/>
          <w14:ligatures w14:val="none"/>
        </w:rPr>
        <w:t>Razanatsila MAA</w:t>
      </w:r>
      <w:r w:rsidRPr="00D44FB6">
        <w:rPr>
          <w:rFonts w:ascii="Times New Roman" w:eastAsia="Calibri" w:hAnsi="Times New Roman" w:cs="Times New Roman"/>
          <w:kern w:val="0"/>
          <w:sz w:val="24"/>
          <w:szCs w:val="24"/>
          <w:vertAlign w:val="superscript"/>
          <w:lang w:val="it-IT"/>
          <w14:ligatures w14:val="none"/>
        </w:rPr>
        <w:t>1,2</w:t>
      </w:r>
      <w:r w:rsidRPr="00D44FB6">
        <w:rPr>
          <w:rFonts w:ascii="Times New Roman" w:eastAsia="Calibri" w:hAnsi="Times New Roman" w:cs="Times New Roman"/>
          <w:b/>
          <w:kern w:val="0"/>
          <w:sz w:val="24"/>
          <w:szCs w:val="24"/>
          <w:lang w:val="it-IT"/>
          <w14:ligatures w14:val="none"/>
        </w:rPr>
        <w:t xml:space="preserve">, </w:t>
      </w:r>
      <w:r w:rsidRPr="00D44FB6">
        <w:rPr>
          <w:rFonts w:ascii="Times New Roman" w:eastAsia="Calibri" w:hAnsi="Times New Roman" w:cs="Times New Roman"/>
          <w:bCs/>
          <w:kern w:val="0"/>
          <w:sz w:val="24"/>
          <w:szCs w:val="24"/>
          <w:lang w:val="it-IT"/>
          <w14:ligatures w14:val="none"/>
        </w:rPr>
        <w:t>Lesariva BA, Tiaray M</w:t>
      </w:r>
      <w:r w:rsidRPr="00D44FB6">
        <w:rPr>
          <w:rFonts w:ascii="Times New Roman" w:eastAsia="Calibri" w:hAnsi="Times New Roman" w:cs="Times New Roman"/>
          <w:kern w:val="0"/>
          <w:sz w:val="24"/>
          <w:szCs w:val="24"/>
          <w:vertAlign w:val="superscript"/>
          <w:lang w:val="it-IT"/>
          <w14:ligatures w14:val="none"/>
        </w:rPr>
        <w:t>1,2</w:t>
      </w:r>
      <w:r w:rsidRPr="00D44FB6">
        <w:rPr>
          <w:rFonts w:ascii="Times New Roman" w:eastAsia="Calibri" w:hAnsi="Times New Roman" w:cs="Times New Roman"/>
          <w:bCs/>
          <w:kern w:val="0"/>
          <w:sz w:val="24"/>
          <w:szCs w:val="24"/>
          <w:lang w:val="it-IT"/>
          <w14:ligatures w14:val="none"/>
        </w:rPr>
        <w:t>, Randriatsarafara FM</w:t>
      </w:r>
      <w:r w:rsidRPr="00D44FB6">
        <w:rPr>
          <w:rFonts w:ascii="Times New Roman" w:eastAsia="Calibri" w:hAnsi="Times New Roman" w:cs="Times New Roman"/>
          <w:kern w:val="0"/>
          <w:sz w:val="24"/>
          <w:szCs w:val="24"/>
          <w:vertAlign w:val="superscript"/>
          <w:lang w:val="it-IT"/>
          <w14:ligatures w14:val="none"/>
        </w:rPr>
        <w:t>1,2</w:t>
      </w:r>
      <w:r w:rsidRPr="00D44FB6">
        <w:rPr>
          <w:rFonts w:ascii="Times New Roman" w:eastAsia="Calibri" w:hAnsi="Times New Roman" w:cs="Times New Roman"/>
          <w:b/>
          <w:kern w:val="0"/>
          <w:sz w:val="24"/>
          <w:szCs w:val="24"/>
          <w:lang w:val="it-IT"/>
          <w14:ligatures w14:val="none"/>
        </w:rPr>
        <w:t xml:space="preserve">, </w:t>
      </w:r>
      <w:r w:rsidRPr="00D44FB6">
        <w:rPr>
          <w:rFonts w:ascii="Times New Roman" w:eastAsia="Calibri" w:hAnsi="Times New Roman" w:cs="Times New Roman"/>
          <w:kern w:val="0"/>
          <w:sz w:val="24"/>
          <w:szCs w:val="24"/>
          <w:lang w:val="it-IT"/>
          <w14:ligatures w14:val="none"/>
        </w:rPr>
        <w:t>Andrianasolo RL</w:t>
      </w:r>
      <w:r w:rsidRPr="00D44FB6">
        <w:rPr>
          <w:rFonts w:ascii="Times New Roman" w:eastAsia="Calibri" w:hAnsi="Times New Roman" w:cs="Times New Roman"/>
          <w:kern w:val="0"/>
          <w:sz w:val="24"/>
          <w:szCs w:val="24"/>
          <w:vertAlign w:val="superscript"/>
          <w:lang w:val="it-IT"/>
          <w14:ligatures w14:val="none"/>
        </w:rPr>
        <w:t>1</w:t>
      </w:r>
    </w:p>
    <w:p w14:paraId="0C46DC9A" w14:textId="77777777" w:rsidR="004219C5" w:rsidRPr="00D44FB6" w:rsidRDefault="004219C5" w:rsidP="004219C5">
      <w:pPr>
        <w:shd w:val="clear" w:color="auto" w:fill="FFFFFF"/>
        <w:spacing w:line="276" w:lineRule="auto"/>
        <w:jc w:val="both"/>
        <w:rPr>
          <w:rFonts w:ascii="Times New Roman" w:eastAsia="Calibri" w:hAnsi="Times New Roman" w:cs="Times New Roman"/>
          <w:kern w:val="0"/>
          <w:sz w:val="24"/>
          <w:szCs w:val="24"/>
          <w:lang w:val="it-IT"/>
          <w14:ligatures w14:val="none"/>
        </w:rPr>
      </w:pPr>
    </w:p>
    <w:p w14:paraId="1589AD81" w14:textId="77777777" w:rsidR="004219C5" w:rsidRPr="004219C5" w:rsidRDefault="004219C5" w:rsidP="004219C5">
      <w:pPr>
        <w:shd w:val="clear" w:color="auto" w:fill="FFFFFF"/>
        <w:spacing w:after="0" w:line="276"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kern w:val="0"/>
          <w:sz w:val="24"/>
          <w:szCs w:val="24"/>
          <w14:ligatures w14:val="none"/>
        </w:rPr>
        <w:t>1.  Faculté de médecine d’Antananarivo</w:t>
      </w:r>
    </w:p>
    <w:p w14:paraId="5DD1F21F" w14:textId="77777777" w:rsidR="004219C5" w:rsidRPr="004219C5" w:rsidRDefault="004219C5" w:rsidP="004219C5">
      <w:pPr>
        <w:shd w:val="clear" w:color="auto" w:fill="FFFFFF"/>
        <w:spacing w:after="0" w:line="276"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kern w:val="0"/>
          <w:sz w:val="24"/>
          <w:szCs w:val="24"/>
          <w14:ligatures w14:val="none"/>
        </w:rPr>
        <w:t>2.  Institut National de Santé Publique et Communautaire</w:t>
      </w:r>
    </w:p>
    <w:p w14:paraId="5A427B4F"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p>
    <w:p w14:paraId="43815CB1" w14:textId="77777777" w:rsidR="004219C5" w:rsidRPr="004219C5" w:rsidRDefault="004219C5" w:rsidP="004219C5">
      <w:pPr>
        <w:spacing w:line="396" w:lineRule="auto"/>
        <w:jc w:val="both"/>
        <w:rPr>
          <w:rFonts w:ascii="Times New Roman" w:eastAsia="Times New Roman" w:hAnsi="Times New Roman" w:cs="Times New Roman"/>
          <w:kern w:val="0"/>
          <w:sz w:val="24"/>
          <w:szCs w:val="24"/>
          <w14:ligatures w14:val="none"/>
        </w:rPr>
      </w:pPr>
      <w:r w:rsidRPr="004219C5">
        <w:rPr>
          <w:rFonts w:ascii="Times New Roman" w:eastAsia="Times New Roman" w:hAnsi="Times New Roman" w:cs="Times New Roman"/>
          <w:b/>
          <w:kern w:val="0"/>
          <w:sz w:val="24"/>
          <w:szCs w:val="24"/>
          <w14:ligatures w14:val="none"/>
        </w:rPr>
        <w:t xml:space="preserve">Introduction : </w:t>
      </w:r>
      <w:r w:rsidRPr="004219C5">
        <w:rPr>
          <w:rFonts w:ascii="Times New Roman" w:eastAsia="Times New Roman" w:hAnsi="Times New Roman" w:cs="Times New Roman"/>
          <w:kern w:val="0"/>
          <w:sz w:val="24"/>
          <w:szCs w:val="24"/>
          <w14:ligatures w14:val="none"/>
        </w:rPr>
        <w:t xml:space="preserve">Madagascar figure parmi les pays où le taux de vaccination est faible (inférieur à 4%). L'étude visait à identifier les facteurs associés à la vaccination contre le Covid-19 afin d’augmenter cette couverture vaccinale. </w:t>
      </w:r>
    </w:p>
    <w:p w14:paraId="54CDC7B8" w14:textId="1985F1AB" w:rsidR="004219C5" w:rsidRPr="004219C5" w:rsidRDefault="004219C5" w:rsidP="004219C5">
      <w:pPr>
        <w:spacing w:line="396" w:lineRule="auto"/>
        <w:jc w:val="both"/>
        <w:rPr>
          <w:rFonts w:ascii="Times New Roman" w:eastAsia="Times New Roman" w:hAnsi="Times New Roman" w:cs="Times New Roman"/>
          <w:kern w:val="0"/>
          <w:sz w:val="24"/>
          <w:szCs w:val="24"/>
          <w14:ligatures w14:val="none"/>
        </w:rPr>
      </w:pPr>
      <w:r w:rsidRPr="004219C5">
        <w:rPr>
          <w:rFonts w:ascii="Times New Roman" w:eastAsia="Times New Roman" w:hAnsi="Times New Roman" w:cs="Times New Roman"/>
          <w:b/>
          <w:kern w:val="0"/>
          <w:sz w:val="24"/>
          <w:szCs w:val="24"/>
          <w14:ligatures w14:val="none"/>
        </w:rPr>
        <w:t>Méthodologie :</w:t>
      </w:r>
      <w:r w:rsidRPr="004219C5">
        <w:rPr>
          <w:rFonts w:ascii="Times New Roman" w:eastAsia="Times New Roman" w:hAnsi="Times New Roman" w:cs="Times New Roman"/>
          <w:kern w:val="0"/>
          <w:sz w:val="24"/>
          <w:szCs w:val="24"/>
          <w14:ligatures w14:val="none"/>
        </w:rPr>
        <w:t xml:space="preserve"> Il s’agit d’une étude cas-témoin menée à Antananarivo Renivohitra (Madagascar) du 10 au 20 Novembre 2021 auprès des personnes âgées de 18 ans et plus incluant les personnes correctement vaccinées (cas) et les personnes non ou incorrectement vaccinées (témoin). L’étude a été menée dans les 192 Fokontany obtenus par échantillonnage en grappe. Une analyse statistique univariée a été </w:t>
      </w:r>
      <w:r w:rsidR="008A1259">
        <w:rPr>
          <w:rFonts w:ascii="Times New Roman" w:eastAsia="Times New Roman" w:hAnsi="Times New Roman" w:cs="Times New Roman"/>
          <w:kern w:val="0"/>
          <w:sz w:val="24"/>
          <w:szCs w:val="24"/>
          <w14:ligatures w14:val="none"/>
        </w:rPr>
        <w:t>effectuée</w:t>
      </w:r>
      <w:r w:rsidRPr="004219C5">
        <w:rPr>
          <w:rFonts w:ascii="Times New Roman" w:eastAsia="Times New Roman" w:hAnsi="Times New Roman" w:cs="Times New Roman"/>
          <w:kern w:val="0"/>
          <w:sz w:val="24"/>
          <w:szCs w:val="24"/>
          <w14:ligatures w14:val="none"/>
        </w:rPr>
        <w:t xml:space="preserve"> avec une comparaison de proportion utilisant le test de Khi2 et de Fisher exact selon les conditions d’applicabilité. </w:t>
      </w:r>
    </w:p>
    <w:p w14:paraId="7573BA61" w14:textId="77777777" w:rsidR="004219C5" w:rsidRPr="004219C5" w:rsidRDefault="004219C5" w:rsidP="004219C5">
      <w:pPr>
        <w:spacing w:line="396"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Résultat : </w:t>
      </w:r>
      <w:r w:rsidRPr="004219C5">
        <w:rPr>
          <w:rFonts w:ascii="Times New Roman" w:eastAsia="Calibri" w:hAnsi="Times New Roman" w:cs="Times New Roman"/>
          <w:kern w:val="0"/>
          <w:sz w:val="24"/>
          <w:szCs w:val="24"/>
          <w14:ligatures w14:val="none"/>
        </w:rPr>
        <w:t>Sur les 393 personnes étudiées, 42 personnes ont été correctement vaccinée</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b/>
          <w:kern w:val="0"/>
          <w:sz w:val="24"/>
          <w:szCs w:val="24"/>
          <w14:ligatures w14:val="none"/>
        </w:rPr>
        <w:t xml:space="preserve"> </w:t>
      </w:r>
      <w:r w:rsidRPr="004219C5">
        <w:rPr>
          <w:rFonts w:ascii="Times New Roman" w:eastAsia="Calibri" w:hAnsi="Times New Roman" w:cs="Times New Roman"/>
          <w:kern w:val="0"/>
          <w:sz w:val="24"/>
          <w:szCs w:val="24"/>
          <w14:ligatures w14:val="none"/>
        </w:rPr>
        <w:t>(10,7%).</w:t>
      </w:r>
      <w:r w:rsidRPr="004219C5">
        <w:rPr>
          <w:rFonts w:ascii="Times New Roman" w:eastAsia="Calibri" w:hAnsi="Times New Roman" w:cs="Times New Roman"/>
          <w:b/>
          <w:kern w:val="0"/>
          <w:sz w:val="24"/>
          <w:szCs w:val="24"/>
          <w14:ligatures w14:val="none"/>
        </w:rPr>
        <w:t xml:space="preserve"> </w:t>
      </w:r>
      <w:r w:rsidRPr="004219C5">
        <w:rPr>
          <w:rFonts w:ascii="Times New Roman" w:eastAsia="Calibri" w:hAnsi="Times New Roman" w:cs="Times New Roman"/>
          <w:kern w:val="0"/>
          <w:sz w:val="24"/>
          <w:szCs w:val="24"/>
          <w14:ligatures w14:val="none"/>
        </w:rPr>
        <w:t>L'étude a révélé que le travail dans le secteur tertiaire (OR = 3,49 [1,06-12,12], p = 0,04), l’utilisation des nouveaux modes de communication comme les réseaux sociaux (OR = 28,12 [4,37-180,77], p = 0,0001), la télévision (OR = 9,89 [2,07-47,13], p = 0,001) et d</w:t>
      </w:r>
      <w:r w:rsidR="008B510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autres modes de communication tels que les affiches et les dépliants (OR = 5,20 [1,03-26,27], p = 0,04) sont des facteurs associés à la vaccination Covid-19.</w:t>
      </w:r>
    </w:p>
    <w:p w14:paraId="73C20196" w14:textId="6FE1F86C" w:rsidR="004219C5" w:rsidRPr="004219C5" w:rsidRDefault="004219C5" w:rsidP="004219C5">
      <w:pPr>
        <w:spacing w:line="396"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 :</w:t>
      </w:r>
      <w:r w:rsidRPr="004219C5">
        <w:rPr>
          <w:rFonts w:ascii="Times New Roman" w:eastAsia="Calibri" w:hAnsi="Times New Roman" w:cs="Times New Roman"/>
          <w:kern w:val="0"/>
          <w:sz w:val="24"/>
          <w:szCs w:val="24"/>
          <w14:ligatures w14:val="none"/>
        </w:rPr>
        <w:t xml:space="preserve"> La présente étude a fait savoir que</w:t>
      </w:r>
      <w:r w:rsidRPr="004219C5">
        <w:rPr>
          <w:rFonts w:ascii="Times New Roman" w:eastAsia="Calibri" w:hAnsi="Times New Roman" w:cs="Times New Roman"/>
          <w:b/>
          <w:kern w:val="0"/>
          <w:sz w:val="24"/>
          <w:szCs w:val="24"/>
          <w14:ligatures w14:val="none"/>
        </w:rPr>
        <w:t xml:space="preserve"> </w:t>
      </w:r>
      <w:r w:rsidRPr="004219C5">
        <w:rPr>
          <w:rFonts w:ascii="Times New Roman" w:eastAsia="Calibri" w:hAnsi="Times New Roman" w:cs="Times New Roman"/>
          <w:kern w:val="0"/>
          <w:sz w:val="24"/>
          <w:szCs w:val="24"/>
          <w14:ligatures w14:val="none"/>
        </w:rPr>
        <w:t xml:space="preserve">la couverture vaccinale contre le Covid-19 à Antananarivo Renivohitra est faible (10,7%). Le travail dans le secteur tertiaire et l’utilisation des nouveaux modes de communication tels que les réseaux sociaux, la télévision, les affiches et dépliants sont des facteurs qui favorisent la vaccination. </w:t>
      </w:r>
    </w:p>
    <w:p w14:paraId="74C3DC7D" w14:textId="77777777" w:rsidR="004219C5" w:rsidRPr="004219C5" w:rsidRDefault="004219C5" w:rsidP="004219C5">
      <w:pPr>
        <w:spacing w:line="396" w:lineRule="auto"/>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Mots clés : </w:t>
      </w:r>
      <w:r w:rsidRPr="004219C5">
        <w:rPr>
          <w:rFonts w:ascii="Times New Roman" w:eastAsia="Calibri" w:hAnsi="Times New Roman" w:cs="Times New Roman"/>
          <w:kern w:val="0"/>
          <w:sz w:val="24"/>
          <w:szCs w:val="24"/>
          <w14:ligatures w14:val="none"/>
        </w:rPr>
        <w:t>Vaccination ; Covid-19 ; Information ; Réseaux sociaux ; Télévision</w:t>
      </w:r>
    </w:p>
    <w:p w14:paraId="18EE9123"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1342AA95" w14:textId="77777777" w:rsidR="004219C5" w:rsidRPr="00E060B9" w:rsidRDefault="004219C5" w:rsidP="004219C5">
      <w:pPr>
        <w:tabs>
          <w:tab w:val="left" w:pos="1843"/>
        </w:tabs>
        <w:spacing w:line="276" w:lineRule="auto"/>
        <w:jc w:val="center"/>
        <w:rPr>
          <w:rFonts w:ascii="Times New Roman" w:eastAsia="Calibri" w:hAnsi="Times New Roman" w:cs="Times New Roman"/>
          <w:b/>
          <w:bCs/>
          <w:color w:val="006699"/>
          <w:kern w:val="0"/>
          <w:sz w:val="24"/>
          <w:szCs w:val="24"/>
          <w14:ligatures w14:val="none"/>
        </w:rPr>
      </w:pPr>
      <w:r w:rsidRPr="00E060B9">
        <w:rPr>
          <w:rFonts w:ascii="Times New Roman" w:eastAsia="Calibri" w:hAnsi="Times New Roman" w:cs="Times New Roman"/>
          <w:b/>
          <w:bCs/>
          <w:color w:val="006699"/>
          <w:kern w:val="0"/>
          <w:sz w:val="24"/>
          <w:szCs w:val="24"/>
          <w14:ligatures w14:val="none"/>
        </w:rPr>
        <w:lastRenderedPageBreak/>
        <w:t>Impact financier de l’approvisionnement en médicaments essentiels hors centrale d’achats sur la pharmacie du Centre Hospitalier Universitaire Mère-Enfant Tsaralalana et ses patients</w:t>
      </w:r>
    </w:p>
    <w:p w14:paraId="7F96D8D0" w14:textId="77777777" w:rsidR="004219C5" w:rsidRPr="0038040A" w:rsidRDefault="004219C5" w:rsidP="00E060B9">
      <w:pPr>
        <w:tabs>
          <w:tab w:val="left" w:pos="1843"/>
        </w:tabs>
        <w:spacing w:line="276" w:lineRule="auto"/>
        <w:jc w:val="center"/>
        <w:rPr>
          <w:rFonts w:ascii="Times New Roman" w:eastAsia="Calibri" w:hAnsi="Times New Roman" w:cs="Times New Roman"/>
          <w:kern w:val="0"/>
          <w:lang w:val="it-IT"/>
          <w14:ligatures w14:val="none"/>
        </w:rPr>
      </w:pPr>
      <w:r w:rsidRPr="0038040A">
        <w:rPr>
          <w:rFonts w:ascii="Times New Roman" w:eastAsia="Calibri" w:hAnsi="Times New Roman" w:cs="Times New Roman"/>
          <w:kern w:val="0"/>
          <w:lang w:val="it-IT"/>
          <w14:ligatures w14:val="none"/>
        </w:rPr>
        <w:t>Razazanirina RM</w:t>
      </w:r>
      <w:r w:rsidRPr="0038040A">
        <w:rPr>
          <w:rFonts w:ascii="Times New Roman" w:eastAsia="Calibri" w:hAnsi="Times New Roman" w:cs="Times New Roman"/>
          <w:kern w:val="0"/>
          <w:vertAlign w:val="superscript"/>
          <w:lang w:val="it-IT"/>
          <w14:ligatures w14:val="none"/>
        </w:rPr>
        <w:t>1</w:t>
      </w:r>
      <w:r w:rsidRPr="0038040A">
        <w:rPr>
          <w:rFonts w:ascii="Times New Roman" w:eastAsia="Calibri" w:hAnsi="Times New Roman" w:cs="Times New Roman"/>
          <w:kern w:val="0"/>
          <w:lang w:val="it-IT"/>
          <w14:ligatures w14:val="none"/>
        </w:rPr>
        <w:t>, Randriananahirana ZA</w:t>
      </w:r>
      <w:r w:rsidRPr="0038040A">
        <w:rPr>
          <w:rFonts w:ascii="Times New Roman" w:eastAsia="Calibri" w:hAnsi="Times New Roman" w:cs="Times New Roman"/>
          <w:kern w:val="0"/>
          <w:vertAlign w:val="superscript"/>
          <w:lang w:val="it-IT"/>
          <w14:ligatures w14:val="none"/>
        </w:rPr>
        <w:t>2</w:t>
      </w:r>
      <w:r w:rsidRPr="0038040A">
        <w:rPr>
          <w:rFonts w:ascii="Times New Roman" w:eastAsia="Calibri" w:hAnsi="Times New Roman" w:cs="Times New Roman"/>
          <w:kern w:val="0"/>
          <w:lang w:val="it-IT"/>
          <w14:ligatures w14:val="none"/>
        </w:rPr>
        <w:t>, R</w:t>
      </w:r>
      <w:r w:rsidRPr="0038040A">
        <w:rPr>
          <w:rFonts w:ascii="Times New Roman" w:eastAsia="Times New Roman" w:hAnsi="Times New Roman" w:cs="Times New Roman"/>
          <w:kern w:val="0"/>
          <w:lang w:val="it-IT"/>
          <w14:ligatures w14:val="none"/>
        </w:rPr>
        <w:t>atsimbazafimahefa RH</w:t>
      </w:r>
      <w:r w:rsidRPr="0038040A">
        <w:rPr>
          <w:rFonts w:ascii="Times New Roman" w:eastAsia="Times New Roman" w:hAnsi="Times New Roman" w:cs="Times New Roman"/>
          <w:kern w:val="0"/>
          <w:vertAlign w:val="superscript"/>
          <w:lang w:val="it-IT"/>
          <w14:ligatures w14:val="none"/>
        </w:rPr>
        <w:t>1</w:t>
      </w:r>
    </w:p>
    <w:p w14:paraId="590896BA" w14:textId="77777777" w:rsidR="004219C5" w:rsidRPr="0038040A" w:rsidRDefault="004219C5" w:rsidP="004219C5">
      <w:pPr>
        <w:numPr>
          <w:ilvl w:val="0"/>
          <w:numId w:val="4"/>
        </w:numPr>
        <w:tabs>
          <w:tab w:val="left" w:pos="1843"/>
        </w:tabs>
        <w:spacing w:after="0" w:line="276" w:lineRule="auto"/>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Faculté de Médecine d’Antananarivo</w:t>
      </w:r>
    </w:p>
    <w:p w14:paraId="398B3E74" w14:textId="77777777" w:rsidR="004219C5" w:rsidRPr="004219C5" w:rsidRDefault="004219C5" w:rsidP="004219C5">
      <w:pPr>
        <w:numPr>
          <w:ilvl w:val="0"/>
          <w:numId w:val="4"/>
        </w:numPr>
        <w:spacing w:after="0" w:line="276" w:lineRule="auto"/>
        <w:rPr>
          <w:rFonts w:ascii="Times New Roman" w:eastAsia="Calibri" w:hAnsi="Times New Roman" w:cs="Times New Roman"/>
          <w:kern w:val="0"/>
          <w:sz w:val="24"/>
          <w:szCs w:val="24"/>
          <w14:ligatures w14:val="none"/>
        </w:rPr>
      </w:pPr>
      <w:r w:rsidRPr="0038040A">
        <w:rPr>
          <w:rFonts w:ascii="Times New Roman" w:eastAsia="Calibri" w:hAnsi="Times New Roman" w:cs="Times New Roman"/>
          <w:color w:val="000000"/>
          <w:kern w:val="0"/>
          <w:sz w:val="20"/>
          <w:szCs w:val="20"/>
          <w14:ligatures w14:val="none"/>
        </w:rPr>
        <w:t>Centre Hospitalier Universitaire de Soins et de Santé Publique Analakely</w:t>
      </w:r>
    </w:p>
    <w:p w14:paraId="2DE7BCA9" w14:textId="77777777" w:rsidR="00E060B9" w:rsidRDefault="00E060B9" w:rsidP="004219C5">
      <w:pPr>
        <w:spacing w:line="384" w:lineRule="auto"/>
        <w:jc w:val="both"/>
        <w:rPr>
          <w:rFonts w:ascii="Times New Roman" w:eastAsia="Calibri" w:hAnsi="Times New Roman" w:cs="Times New Roman"/>
          <w:b/>
          <w:bCs/>
          <w:kern w:val="0"/>
          <w:sz w:val="24"/>
          <w:szCs w:val="24"/>
          <w14:ligatures w14:val="none"/>
        </w:rPr>
      </w:pPr>
    </w:p>
    <w:p w14:paraId="2E3D750A"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w:t>
      </w:r>
      <w:r w:rsidRPr="004219C5">
        <w:rPr>
          <w:rFonts w:ascii="Times New Roman" w:eastAsia="Calibri" w:hAnsi="Times New Roman" w:cs="Times New Roman"/>
          <w:kern w:val="0"/>
          <w:sz w:val="24"/>
          <w:szCs w:val="24"/>
          <w14:ligatures w14:val="none"/>
        </w:rPr>
        <w:t xml:space="preserve"> : </w:t>
      </w:r>
      <w:r w:rsidRPr="004219C5">
        <w:rPr>
          <w:rFonts w:ascii="Times New Roman" w:eastAsia="Code2000" w:hAnsi="Times New Roman" w:cs="Times New Roman"/>
          <w:kern w:val="0"/>
          <w:sz w:val="24"/>
          <w:szCs w:val="24"/>
          <w14:ligatures w14:val="none"/>
        </w:rPr>
        <w:t>Le coût des médicaments essentiels constitue un des déterminants de l’accès aux soins. Ainsi, cette étude s’est proposé</w:t>
      </w:r>
      <w:r w:rsidR="008B510B">
        <w:rPr>
          <w:rFonts w:ascii="Times New Roman" w:eastAsia="Code2000" w:hAnsi="Times New Roman" w:cs="Times New Roman"/>
          <w:kern w:val="0"/>
          <w:sz w:val="24"/>
          <w:szCs w:val="24"/>
          <w14:ligatures w14:val="none"/>
        </w:rPr>
        <w:t>e</w:t>
      </w:r>
      <w:r w:rsidRPr="004219C5">
        <w:rPr>
          <w:rFonts w:ascii="Times New Roman" w:eastAsia="Code2000" w:hAnsi="Times New Roman" w:cs="Times New Roman"/>
          <w:kern w:val="0"/>
          <w:sz w:val="24"/>
          <w:szCs w:val="24"/>
          <w14:ligatures w14:val="none"/>
        </w:rPr>
        <w:t xml:space="preserve"> d’évaluer l’impact financier de leur approvisionnement hors centrale d’achats, sur le fonctionnement de la pharmacie et sur les patients.</w:t>
      </w:r>
    </w:p>
    <w:p w14:paraId="06BFCBB7"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Méthodes</w:t>
      </w:r>
      <w:r w:rsidRPr="004219C5">
        <w:rPr>
          <w:rFonts w:ascii="Times New Roman" w:eastAsia="Calibri" w:hAnsi="Times New Roman" w:cs="Times New Roman"/>
          <w:kern w:val="0"/>
          <w:sz w:val="24"/>
          <w:szCs w:val="24"/>
          <w14:ligatures w14:val="none"/>
        </w:rPr>
        <w:t> : Il s’agit d’une étude rétrospective évaluative monocentrique, réalisée par l’analyse des bons de commande de la pharmacie CHUMET, des factures livrées par SALAMA, et des catalogues des grossistes privés sur quatre trimestres (Septembre 2021 à Août 2022).</w:t>
      </w:r>
    </w:p>
    <w:p w14:paraId="06F6DF1C"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Résultats</w:t>
      </w:r>
      <w:r w:rsidRPr="004219C5">
        <w:rPr>
          <w:rFonts w:ascii="Times New Roman" w:eastAsia="Calibri" w:hAnsi="Times New Roman" w:cs="Times New Roman"/>
          <w:kern w:val="0"/>
          <w:sz w:val="24"/>
          <w:szCs w:val="24"/>
          <w14:ligatures w14:val="none"/>
        </w:rPr>
        <w:t xml:space="preserve"> : Parmi les médicaments essentiels commandés par la pharmacie CHUMET, 38% uniquement étaient disponibles auprès de SALAMA. Concernant les prix, ceux de SALAMA étaient </w:t>
      </w:r>
      <w:r w:rsidRPr="004219C5">
        <w:rPr>
          <w:rFonts w:ascii="Times New Roman" w:eastAsia="Calibri" w:hAnsi="Times New Roman" w:cs="Times New Roman"/>
          <w:bCs/>
          <w:kern w:val="0"/>
          <w:sz w:val="24"/>
          <w:szCs w:val="24"/>
          <w14:ligatures w14:val="none"/>
        </w:rPr>
        <w:t xml:space="preserve">1,24 fois </w:t>
      </w:r>
      <w:r w:rsidRPr="004219C5">
        <w:rPr>
          <w:rFonts w:ascii="Times New Roman" w:eastAsia="Calibri" w:hAnsi="Times New Roman" w:cs="Times New Roman"/>
          <w:kern w:val="0"/>
          <w:sz w:val="24"/>
          <w:szCs w:val="24"/>
          <w14:ligatures w14:val="none"/>
        </w:rPr>
        <w:t xml:space="preserve">inférieurs à ceux des grossistes privés. Pourtant, la </w:t>
      </w:r>
      <w:r w:rsidRPr="004219C5">
        <w:rPr>
          <w:rFonts w:ascii="Times New Roman" w:eastAsia="Times New Roman" w:hAnsi="Times New Roman" w:cs="Times New Roman"/>
          <w:kern w:val="0"/>
          <w:sz w:val="24"/>
          <w:szCs w:val="24"/>
          <w:lang w:eastAsia="fr-FR"/>
          <w14:ligatures w14:val="none"/>
        </w:rPr>
        <w:t xml:space="preserve">valeur approximative des achats de médicaments essentiels auprès de SALAMA n’a représenté que 25% des achats totaux. </w:t>
      </w:r>
      <w:r w:rsidRPr="004219C5">
        <w:rPr>
          <w:rFonts w:ascii="Times New Roman" w:eastAsia="Calibri" w:hAnsi="Times New Roman" w:cs="Times New Roman"/>
          <w:kern w:val="0"/>
          <w:sz w:val="24"/>
          <w:szCs w:val="24"/>
          <w14:ligatures w14:val="none"/>
        </w:rPr>
        <w:t xml:space="preserve">L’écart entre le montant des achats chez SALAMA et le montant approximatif chez les grossistes privés, pour les produits disponibles auprès de SALAMA, a atteint près de 12,62 Millions MGA, soit </w:t>
      </w:r>
      <w:r w:rsidRPr="004219C5">
        <w:rPr>
          <w:rFonts w:ascii="Times New Roman" w:eastAsia="Calibri" w:hAnsi="Times New Roman" w:cs="Times New Roman"/>
          <w:bCs/>
          <w:color w:val="000000"/>
          <w:kern w:val="0"/>
          <w:sz w:val="24"/>
          <w:szCs w:val="24"/>
          <w14:ligatures w14:val="none"/>
        </w:rPr>
        <w:t>6,03% des achats totaux</w:t>
      </w:r>
      <w:r w:rsidRPr="004219C5">
        <w:rPr>
          <w:rFonts w:ascii="Times New Roman" w:eastAsia="Calibri" w:hAnsi="Times New Roman" w:cs="Times New Roman"/>
          <w:bCs/>
          <w:kern w:val="0"/>
          <w:sz w:val="24"/>
          <w:szCs w:val="24"/>
          <w14:ligatures w14:val="none"/>
        </w:rPr>
        <w:t>.</w:t>
      </w:r>
      <w:r w:rsidRPr="004219C5">
        <w:rPr>
          <w:rFonts w:ascii="Times New Roman" w:eastAsia="Calibri" w:hAnsi="Times New Roman" w:cs="Times New Roman"/>
          <w:kern w:val="0"/>
          <w:sz w:val="24"/>
          <w:szCs w:val="24"/>
          <w14:ligatures w14:val="none"/>
        </w:rPr>
        <w:t xml:space="preserve"> Tandis que l’écart entre le montant approximatif des achats chez les grossistes privés et le montant estimatif chez la centrale d’achats (si les produits y étaient disponibles) a atteint près de 31,05 Millions MGA, soit </w:t>
      </w:r>
      <w:r w:rsidRPr="004219C5">
        <w:rPr>
          <w:rFonts w:ascii="Times New Roman" w:eastAsia="Calibri" w:hAnsi="Times New Roman" w:cs="Times New Roman"/>
          <w:bCs/>
          <w:color w:val="000000"/>
          <w:kern w:val="0"/>
          <w:sz w:val="24"/>
          <w:szCs w:val="24"/>
          <w14:ligatures w14:val="none"/>
        </w:rPr>
        <w:t>14,85% des achats totaux.</w:t>
      </w:r>
    </w:p>
    <w:p w14:paraId="47D9EE6B"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 Le niveau de disponibilité des médicaments essentiels utilisés par la pharmacie CHUMET auprès de la centrale d’achats devrait être augmenté.</w:t>
      </w:r>
    </w:p>
    <w:p w14:paraId="0E9C5006"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Mots-clés</w:t>
      </w:r>
      <w:r w:rsidRPr="004219C5">
        <w:rPr>
          <w:rFonts w:ascii="Times New Roman" w:eastAsia="Calibri" w:hAnsi="Times New Roman" w:cs="Times New Roman"/>
          <w:kern w:val="0"/>
          <w:sz w:val="24"/>
          <w:szCs w:val="24"/>
          <w14:ligatures w14:val="none"/>
        </w:rPr>
        <w:t xml:space="preserve"> : Approvisionnement ; Centrale d’achats ; </w:t>
      </w:r>
      <w:r w:rsidR="008B510B">
        <w:rPr>
          <w:rFonts w:ascii="Times New Roman" w:eastAsia="Calibri" w:hAnsi="Times New Roman" w:cs="Times New Roman"/>
          <w:kern w:val="0"/>
          <w:sz w:val="24"/>
          <w:szCs w:val="24"/>
          <w14:ligatures w14:val="none"/>
        </w:rPr>
        <w:t>I</w:t>
      </w:r>
      <w:r w:rsidRPr="004219C5">
        <w:rPr>
          <w:rFonts w:ascii="Times New Roman" w:eastAsia="Calibri" w:hAnsi="Times New Roman" w:cs="Times New Roman"/>
          <w:kern w:val="0"/>
          <w:sz w:val="24"/>
          <w:szCs w:val="24"/>
          <w14:ligatures w14:val="none"/>
        </w:rPr>
        <w:t xml:space="preserve">mpact financier ; Médicaments </w:t>
      </w:r>
      <w:r w:rsidRPr="004219C5">
        <w:rPr>
          <w:rFonts w:ascii="Times New Roman" w:eastAsia="Calibri" w:hAnsi="Times New Roman" w:cs="Times New Roman"/>
          <w:kern w:val="0"/>
          <w:sz w:val="24"/>
          <w:szCs w:val="24"/>
          <w14:ligatures w14:val="none"/>
        </w:rPr>
        <w:br w:type="textWrapping" w:clear="all"/>
        <w:t xml:space="preserve">                    essentiels.</w:t>
      </w:r>
    </w:p>
    <w:p w14:paraId="1DB69ECB" w14:textId="77777777" w:rsidR="004219C5" w:rsidRPr="004219C5" w:rsidRDefault="004219C5" w:rsidP="004219C5">
      <w:pPr>
        <w:spacing w:line="276" w:lineRule="auto"/>
        <w:jc w:val="center"/>
        <w:rPr>
          <w:rFonts w:ascii="Times New Roman" w:eastAsia="Calibri" w:hAnsi="Times New Roman" w:cs="Times New Roman"/>
          <w:b/>
          <w:kern w:val="0"/>
          <w:sz w:val="24"/>
          <w:szCs w:val="24"/>
          <w14:ligatures w14:val="none"/>
        </w:rPr>
      </w:pPr>
    </w:p>
    <w:p w14:paraId="01F69676" w14:textId="77777777" w:rsidR="004219C5" w:rsidRPr="00280134" w:rsidRDefault="004219C5" w:rsidP="004219C5">
      <w:pPr>
        <w:spacing w:line="276" w:lineRule="auto"/>
        <w:jc w:val="center"/>
        <w:rPr>
          <w:rFonts w:ascii="Times New Roman" w:eastAsia="Calibri" w:hAnsi="Times New Roman" w:cs="Times New Roman"/>
          <w:b/>
          <w:color w:val="006699"/>
          <w:kern w:val="0"/>
          <w:sz w:val="24"/>
          <w:szCs w:val="24"/>
          <w14:ligatures w14:val="none"/>
        </w:rPr>
      </w:pPr>
      <w:r w:rsidRPr="00280134">
        <w:rPr>
          <w:rFonts w:ascii="Times New Roman" w:eastAsia="Calibri" w:hAnsi="Times New Roman" w:cs="Times New Roman"/>
          <w:b/>
          <w:color w:val="006699"/>
          <w:kern w:val="0"/>
          <w:sz w:val="24"/>
          <w:szCs w:val="24"/>
          <w14:ligatures w14:val="none"/>
        </w:rPr>
        <w:lastRenderedPageBreak/>
        <w:t>Recherche qualitative dans le cadre du projet « Impl</w:t>
      </w:r>
      <w:r w:rsidR="004B38D1">
        <w:rPr>
          <w:rFonts w:ascii="Times New Roman" w:eastAsia="Calibri" w:hAnsi="Times New Roman" w:cs="Times New Roman"/>
          <w:b/>
          <w:color w:val="006699"/>
          <w:kern w:val="0"/>
          <w:sz w:val="24"/>
          <w:szCs w:val="24"/>
          <w14:ligatures w14:val="none"/>
        </w:rPr>
        <w:t>é</w:t>
      </w:r>
      <w:r w:rsidRPr="00280134">
        <w:rPr>
          <w:rFonts w:ascii="Times New Roman" w:eastAsia="Calibri" w:hAnsi="Times New Roman" w:cs="Times New Roman"/>
          <w:b/>
          <w:color w:val="006699"/>
          <w:kern w:val="0"/>
          <w:sz w:val="24"/>
          <w:szCs w:val="24"/>
          <w14:ligatures w14:val="none"/>
        </w:rPr>
        <w:t>menter la Primaquine à dose unique faible » à Madagascar</w:t>
      </w:r>
    </w:p>
    <w:p w14:paraId="6BF6CFA2" w14:textId="77777777" w:rsidR="004219C5" w:rsidRPr="0038040A" w:rsidRDefault="004219C5" w:rsidP="00280134">
      <w:pPr>
        <w:spacing w:line="276" w:lineRule="auto"/>
        <w:jc w:val="center"/>
        <w:rPr>
          <w:rFonts w:ascii="Times New Roman" w:eastAsia="Calibri" w:hAnsi="Times New Roman" w:cs="Times New Roman"/>
          <w:kern w:val="0"/>
          <w14:ligatures w14:val="none"/>
        </w:rPr>
      </w:pPr>
      <w:r w:rsidRPr="0038040A">
        <w:rPr>
          <w:rFonts w:ascii="Times New Roman" w:eastAsia="Calibri" w:hAnsi="Times New Roman" w:cs="Times New Roman"/>
          <w:kern w:val="0"/>
          <w14:ligatures w14:val="none"/>
        </w:rPr>
        <w:t xml:space="preserve">Razafimahatratra MJJ </w:t>
      </w:r>
      <w:r w:rsidRPr="0038040A">
        <w:rPr>
          <w:rFonts w:ascii="Times New Roman" w:eastAsia="Calibri" w:hAnsi="Times New Roman" w:cs="Times New Roman"/>
          <w:kern w:val="0"/>
          <w:vertAlign w:val="superscript"/>
          <w14:ligatures w14:val="none"/>
        </w:rPr>
        <w:t>1,2</w:t>
      </w:r>
      <w:r w:rsidRPr="0038040A">
        <w:rPr>
          <w:rFonts w:ascii="Times New Roman" w:eastAsia="Calibri" w:hAnsi="Times New Roman" w:cs="Times New Roman"/>
          <w:kern w:val="0"/>
          <w14:ligatures w14:val="none"/>
        </w:rPr>
        <w:t>, Rakotosaona Rianasoambolanoro</w:t>
      </w:r>
      <w:r w:rsidRPr="0038040A">
        <w:rPr>
          <w:rFonts w:ascii="Times New Roman" w:eastAsia="Calibri" w:hAnsi="Times New Roman" w:cs="Times New Roman"/>
          <w:kern w:val="0"/>
          <w:vertAlign w:val="superscript"/>
          <w14:ligatures w14:val="none"/>
        </w:rPr>
        <w:t xml:space="preserve">2, </w:t>
      </w:r>
      <w:r w:rsidRPr="0038040A">
        <w:rPr>
          <w:rFonts w:ascii="Times New Roman" w:eastAsia="Calibri" w:hAnsi="Times New Roman" w:cs="Times New Roman"/>
          <w:kern w:val="0"/>
          <w14:ligatures w14:val="none"/>
        </w:rPr>
        <w:t>Héléna Prado</w:t>
      </w:r>
      <w:r w:rsidRPr="0038040A">
        <w:rPr>
          <w:rFonts w:ascii="Times New Roman" w:eastAsia="Calibri" w:hAnsi="Times New Roman" w:cs="Times New Roman"/>
          <w:kern w:val="0"/>
          <w:vertAlign w:val="superscript"/>
          <w14:ligatures w14:val="none"/>
        </w:rPr>
        <w:t>3</w:t>
      </w:r>
      <w:r w:rsidRPr="0038040A">
        <w:rPr>
          <w:rFonts w:ascii="Times New Roman" w:eastAsia="Calibri" w:hAnsi="Times New Roman" w:cs="Times New Roman"/>
          <w:kern w:val="0"/>
          <w14:ligatures w14:val="none"/>
        </w:rPr>
        <w:t xml:space="preserve"> , Sheila V</w:t>
      </w:r>
      <w:r w:rsidRPr="0038040A">
        <w:rPr>
          <w:rFonts w:ascii="Times New Roman" w:eastAsia="Calibri" w:hAnsi="Times New Roman" w:cs="Times New Roman"/>
          <w:kern w:val="0"/>
          <w:vertAlign w:val="superscript"/>
          <w14:ligatures w14:val="none"/>
        </w:rPr>
        <w:t>4</w:t>
      </w:r>
      <w:r w:rsidRPr="0038040A">
        <w:rPr>
          <w:rFonts w:ascii="Times New Roman" w:eastAsia="Calibri" w:hAnsi="Times New Roman" w:cs="Times New Roman"/>
          <w:kern w:val="0"/>
          <w14:ligatures w14:val="none"/>
        </w:rPr>
        <w:t>, Pascal Millet</w:t>
      </w:r>
      <w:r w:rsidRPr="0038040A">
        <w:rPr>
          <w:rFonts w:ascii="Times New Roman" w:eastAsia="Calibri" w:hAnsi="Times New Roman" w:cs="Times New Roman"/>
          <w:kern w:val="0"/>
          <w:vertAlign w:val="superscript"/>
          <w14:ligatures w14:val="none"/>
        </w:rPr>
        <w:t>5</w:t>
      </w:r>
      <w:r w:rsidRPr="0038040A">
        <w:rPr>
          <w:rFonts w:ascii="Times New Roman" w:eastAsia="Calibri" w:hAnsi="Times New Roman" w:cs="Times New Roman"/>
          <w:kern w:val="0"/>
          <w14:ligatures w14:val="none"/>
        </w:rPr>
        <w:t>, Rakotondrandria A</w:t>
      </w:r>
      <w:r w:rsidRPr="0038040A">
        <w:rPr>
          <w:rFonts w:ascii="Times New Roman" w:eastAsia="Calibri" w:hAnsi="Times New Roman" w:cs="Times New Roman"/>
          <w:kern w:val="0"/>
          <w:vertAlign w:val="superscript"/>
          <w14:ligatures w14:val="none"/>
        </w:rPr>
        <w:t>2</w:t>
      </w:r>
      <w:r w:rsidRPr="0038040A">
        <w:rPr>
          <w:rFonts w:ascii="Times New Roman" w:eastAsia="Calibri" w:hAnsi="Times New Roman" w:cs="Times New Roman"/>
          <w:kern w:val="0"/>
          <w14:ligatures w14:val="none"/>
        </w:rPr>
        <w:t xml:space="preserve">, Fanambinantsoa </w:t>
      </w:r>
      <w:r w:rsidRPr="0038040A">
        <w:rPr>
          <w:rFonts w:ascii="Times New Roman" w:eastAsia="Calibri" w:hAnsi="Times New Roman" w:cs="Times New Roman"/>
          <w:kern w:val="0"/>
          <w:vertAlign w:val="superscript"/>
          <w14:ligatures w14:val="none"/>
        </w:rPr>
        <w:t>2</w:t>
      </w:r>
      <w:r w:rsidRPr="0038040A">
        <w:rPr>
          <w:rFonts w:ascii="Times New Roman" w:eastAsia="Calibri" w:hAnsi="Times New Roman" w:cs="Times New Roman"/>
          <w:kern w:val="0"/>
          <w14:ligatures w14:val="none"/>
        </w:rPr>
        <w:t>, Ratsimbasoa A</w:t>
      </w:r>
      <w:r w:rsidRPr="0038040A">
        <w:rPr>
          <w:rFonts w:ascii="Times New Roman" w:eastAsia="Calibri" w:hAnsi="Times New Roman" w:cs="Times New Roman"/>
          <w:kern w:val="0"/>
          <w:vertAlign w:val="superscript"/>
          <w14:ligatures w14:val="none"/>
        </w:rPr>
        <w:t>6,2</w:t>
      </w:r>
      <w:r w:rsidRPr="0038040A">
        <w:rPr>
          <w:rFonts w:ascii="Times New Roman" w:eastAsia="Calibri" w:hAnsi="Times New Roman" w:cs="Times New Roman"/>
          <w:kern w:val="0"/>
          <w14:ligatures w14:val="none"/>
        </w:rPr>
        <w:t>, Didier Menard</w:t>
      </w:r>
      <w:r w:rsidRPr="0038040A">
        <w:rPr>
          <w:rFonts w:ascii="Times New Roman" w:eastAsia="Calibri" w:hAnsi="Times New Roman" w:cs="Times New Roman"/>
          <w:kern w:val="0"/>
          <w:vertAlign w:val="superscript"/>
          <w14:ligatures w14:val="none"/>
        </w:rPr>
        <w:t>3</w:t>
      </w:r>
    </w:p>
    <w:p w14:paraId="76885E7B"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1.</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 xml:space="preserve">Université d’Antananarivo </w:t>
      </w:r>
    </w:p>
    <w:p w14:paraId="689D835A"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2.</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 xml:space="preserve">Centre National d’Application de Recherche Pharmaceutique </w:t>
      </w:r>
    </w:p>
    <w:p w14:paraId="7DC4F878"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3.</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Université de Strasbourg</w:t>
      </w:r>
    </w:p>
    <w:p w14:paraId="087D1F90"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4.</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Université Leiden</w:t>
      </w:r>
    </w:p>
    <w:p w14:paraId="4330967A"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5.</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Remed</w:t>
      </w:r>
    </w:p>
    <w:p w14:paraId="3A09A4E1" w14:textId="77777777" w:rsidR="004219C5" w:rsidRPr="0038040A" w:rsidRDefault="004219C5" w:rsidP="004219C5">
      <w:pPr>
        <w:spacing w:after="0" w:line="276" w:lineRule="auto"/>
        <w:jc w:val="both"/>
        <w:rPr>
          <w:rFonts w:ascii="Times New Roman" w:eastAsia="Calibri" w:hAnsi="Times New Roman" w:cs="Times New Roman"/>
          <w:kern w:val="0"/>
          <w:sz w:val="20"/>
          <w:szCs w:val="20"/>
          <w14:ligatures w14:val="none"/>
        </w:rPr>
      </w:pPr>
      <w:r w:rsidRPr="0038040A">
        <w:rPr>
          <w:rFonts w:ascii="Times New Roman" w:eastAsia="Calibri" w:hAnsi="Times New Roman" w:cs="Times New Roman"/>
          <w:kern w:val="0"/>
          <w:sz w:val="20"/>
          <w:szCs w:val="20"/>
          <w14:ligatures w14:val="none"/>
        </w:rPr>
        <w:t>6.</w:t>
      </w:r>
      <w:r w:rsidR="00E45CCD" w:rsidRPr="0038040A">
        <w:rPr>
          <w:rFonts w:ascii="Times New Roman" w:eastAsia="Calibri" w:hAnsi="Times New Roman" w:cs="Times New Roman"/>
          <w:kern w:val="0"/>
          <w:sz w:val="20"/>
          <w:szCs w:val="20"/>
          <w14:ligatures w14:val="none"/>
        </w:rPr>
        <w:t xml:space="preserve"> </w:t>
      </w:r>
      <w:r w:rsidRPr="0038040A">
        <w:rPr>
          <w:rFonts w:ascii="Times New Roman" w:eastAsia="Calibri" w:hAnsi="Times New Roman" w:cs="Times New Roman"/>
          <w:kern w:val="0"/>
          <w:sz w:val="20"/>
          <w:szCs w:val="20"/>
          <w14:ligatures w14:val="none"/>
        </w:rPr>
        <w:t>Université de Fianarantsoa</w:t>
      </w:r>
    </w:p>
    <w:p w14:paraId="1F072E6C" w14:textId="77777777" w:rsidR="004219C5" w:rsidRPr="004219C5" w:rsidRDefault="004219C5" w:rsidP="004219C5">
      <w:pPr>
        <w:spacing w:line="276" w:lineRule="auto"/>
        <w:jc w:val="both"/>
        <w:rPr>
          <w:rFonts w:ascii="Times New Roman" w:eastAsia="Calibri" w:hAnsi="Times New Roman" w:cs="Times New Roman"/>
          <w:kern w:val="0"/>
          <w:sz w:val="24"/>
          <w:szCs w:val="24"/>
          <w14:ligatures w14:val="none"/>
        </w:rPr>
      </w:pPr>
    </w:p>
    <w:p w14:paraId="718CA12D" w14:textId="77777777" w:rsidR="004219C5" w:rsidRPr="004219C5" w:rsidRDefault="004219C5" w:rsidP="00922D3D">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 </w:t>
      </w:r>
      <w:r w:rsidRPr="004219C5">
        <w:rPr>
          <w:rFonts w:ascii="Times New Roman" w:eastAsia="Calibri" w:hAnsi="Times New Roman" w:cs="Times New Roman"/>
          <w:kern w:val="0"/>
          <w:sz w:val="24"/>
          <w:szCs w:val="24"/>
          <w14:ligatures w14:val="none"/>
        </w:rPr>
        <w:t xml:space="preserve">: Dans le cadre du projet « Implémenter la Primaquine à dose unique faible » pour rompre la transmission du paludisme en Afrique, une étude qualitative préalable a été réalisée. L’objectif principal est d’analyser les perceptions des gens sur le paludisme et sa prévention. </w:t>
      </w:r>
    </w:p>
    <w:p w14:paraId="3B10212D" w14:textId="77777777" w:rsidR="004219C5" w:rsidRPr="004219C5" w:rsidRDefault="004219C5" w:rsidP="00922D3D">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Méthodes </w:t>
      </w:r>
      <w:r w:rsidRPr="004219C5">
        <w:rPr>
          <w:rFonts w:ascii="Times New Roman" w:eastAsia="Calibri" w:hAnsi="Times New Roman" w:cs="Times New Roman"/>
          <w:kern w:val="0"/>
          <w:sz w:val="24"/>
          <w:szCs w:val="24"/>
          <w14:ligatures w14:val="none"/>
        </w:rPr>
        <w:t>: Des entretiens individuels et des focus groups ont été menés à Ifanadiana. Les personnes inclu</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es étaient des personnes pouvant avoir de lien direct avec le paludisme et sa prévention : des responsables du système de santé, des parents, des jeunes et des personnes influentes dans la communauté. Les entretiens ont été analysés selon une approche par thématique</w:t>
      </w:r>
    </w:p>
    <w:p w14:paraId="74D58F7D" w14:textId="77777777" w:rsidR="004219C5" w:rsidRPr="004219C5" w:rsidRDefault="004219C5" w:rsidP="00922D3D">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Résultats </w:t>
      </w:r>
      <w:r w:rsidRPr="004219C5">
        <w:rPr>
          <w:rFonts w:ascii="Times New Roman" w:eastAsia="Calibri" w:hAnsi="Times New Roman" w:cs="Times New Roman"/>
          <w:kern w:val="0"/>
          <w:sz w:val="24"/>
          <w:szCs w:val="24"/>
          <w14:ligatures w14:val="none"/>
        </w:rPr>
        <w:t xml:space="preserve">: </w:t>
      </w:r>
      <w:r w:rsidR="008B510B">
        <w:rPr>
          <w:rFonts w:ascii="Times New Roman" w:eastAsia="Calibri" w:hAnsi="Times New Roman" w:cs="Times New Roman"/>
          <w:kern w:val="0"/>
          <w:sz w:val="24"/>
          <w:szCs w:val="24"/>
          <w14:ligatures w14:val="none"/>
        </w:rPr>
        <w:t>A</w:t>
      </w:r>
      <w:r w:rsidRPr="004219C5">
        <w:rPr>
          <w:rFonts w:ascii="Times New Roman" w:eastAsia="Calibri" w:hAnsi="Times New Roman" w:cs="Times New Roman"/>
          <w:kern w:val="0"/>
          <w:sz w:val="24"/>
          <w:szCs w:val="24"/>
          <w14:ligatures w14:val="none"/>
        </w:rPr>
        <w:t xml:space="preserve">u total, 41 entretiens ont été réalisés. Ils ont révélé que les gens ne pratiquent pas toujours les mesures de prévention pour de diverses raisons telles que le manque de moyen, la réticence envers le système de santé, l’attachement à des pratiques traditionnelles.  Cela soulève des questions sur l'efficacité des campagnes de sensibilisation à induire un changement comportemental durable. La Primaquine a surtout comme avantage d’être de petite taille et à prise unique, ce qui n’est pas le cas pour l’ACT. Ceci pourrait parfois faire douter les gens quant à son efficacité.  Ainsi, une explication claire de ses caractéristiques réelles est nécessaire pour optimiser l’adhésion de la population. De même, pour son intégration ultérieure dans le circuit SALAMA, sa disponibilité continue devrait être assurée.   </w:t>
      </w:r>
    </w:p>
    <w:p w14:paraId="3FEEADF0" w14:textId="77777777" w:rsidR="004219C5" w:rsidRPr="004219C5" w:rsidRDefault="004219C5" w:rsidP="00922D3D">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 Pour une réussite de l’implémentation de la Primaquine à dose unique faible, il est nécessaire de renforcer les communications sur ses avantages et ses caractéristiques ainsi que sur le paludisme en général.</w:t>
      </w:r>
    </w:p>
    <w:p w14:paraId="4293B005" w14:textId="77777777" w:rsidR="004219C5" w:rsidRPr="004219C5" w:rsidRDefault="004219C5" w:rsidP="00922D3D">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 clés :</w:t>
      </w:r>
      <w:r w:rsidRPr="004219C5">
        <w:rPr>
          <w:rFonts w:ascii="Times New Roman" w:eastAsia="Calibri" w:hAnsi="Times New Roman" w:cs="Times New Roman"/>
          <w:kern w:val="0"/>
          <w:sz w:val="24"/>
          <w:szCs w:val="24"/>
          <w14:ligatures w14:val="none"/>
        </w:rPr>
        <w:t xml:space="preserve"> Paludisme ; Primaquine ; Madagascar ; Recherche qualitative</w:t>
      </w:r>
    </w:p>
    <w:p w14:paraId="36D495DF"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p>
    <w:p w14:paraId="14864EA0" w14:textId="77777777" w:rsidR="004219C5" w:rsidRPr="00922D3D" w:rsidRDefault="004219C5" w:rsidP="004219C5">
      <w:pPr>
        <w:spacing w:line="276" w:lineRule="auto"/>
        <w:jc w:val="center"/>
        <w:rPr>
          <w:rFonts w:ascii="Times New Roman" w:eastAsia="Calibri" w:hAnsi="Times New Roman" w:cs="Times New Roman"/>
          <w:b/>
          <w:bCs/>
          <w:color w:val="006699"/>
          <w:kern w:val="0"/>
          <w:sz w:val="24"/>
          <w:szCs w:val="24"/>
          <w14:ligatures w14:val="none"/>
        </w:rPr>
      </w:pPr>
      <w:r w:rsidRPr="00922D3D">
        <w:rPr>
          <w:rFonts w:ascii="Times New Roman" w:eastAsia="Calibri" w:hAnsi="Times New Roman" w:cs="Times New Roman"/>
          <w:b/>
          <w:bCs/>
          <w:color w:val="006699"/>
          <w:kern w:val="0"/>
          <w:sz w:val="24"/>
          <w:szCs w:val="24"/>
          <w14:ligatures w14:val="none"/>
        </w:rPr>
        <w:lastRenderedPageBreak/>
        <w:t>Retard de la première consultation prénatale chez les femmes enceintes : une étude transversale effectuée au centre hospitalier régional de Bongolava</w:t>
      </w:r>
    </w:p>
    <w:p w14:paraId="7F8315F4" w14:textId="77777777" w:rsidR="004219C5" w:rsidRPr="0038040A" w:rsidRDefault="004219C5" w:rsidP="00922D3D">
      <w:pPr>
        <w:tabs>
          <w:tab w:val="center" w:pos="4723"/>
        </w:tabs>
        <w:spacing w:line="276" w:lineRule="auto"/>
        <w:jc w:val="center"/>
        <w:rPr>
          <w:rFonts w:ascii="Times New Roman" w:eastAsia="Calibri" w:hAnsi="Times New Roman" w:cs="Times New Roman"/>
          <w:kern w:val="0"/>
          <w14:ligatures w14:val="none"/>
        </w:rPr>
      </w:pPr>
      <w:r w:rsidRPr="0038040A">
        <w:rPr>
          <w:rFonts w:ascii="Times New Roman" w:eastAsia="Calibri" w:hAnsi="Times New Roman" w:cs="Times New Roman"/>
          <w:kern w:val="0"/>
          <w14:ligatures w14:val="none"/>
        </w:rPr>
        <w:t xml:space="preserve">Randriamahefa HK </w:t>
      </w:r>
      <w:r w:rsidRPr="0038040A">
        <w:rPr>
          <w:rFonts w:ascii="Times New Roman" w:eastAsia="Calibri" w:hAnsi="Times New Roman" w:cs="Times New Roman"/>
          <w:kern w:val="0"/>
          <w:vertAlign w:val="superscript"/>
          <w14:ligatures w14:val="none"/>
        </w:rPr>
        <w:t>1</w:t>
      </w:r>
      <w:r w:rsidRPr="0038040A">
        <w:rPr>
          <w:rFonts w:ascii="Times New Roman" w:eastAsia="Calibri" w:hAnsi="Times New Roman" w:cs="Times New Roman"/>
          <w:kern w:val="0"/>
          <w14:ligatures w14:val="none"/>
        </w:rPr>
        <w:t>, Rafamatanantsoa JF1</w:t>
      </w:r>
      <w:r w:rsidRPr="0038040A">
        <w:rPr>
          <w:rFonts w:ascii="Times New Roman" w:eastAsia="Calibri" w:hAnsi="Times New Roman" w:cs="Times New Roman"/>
          <w:kern w:val="0"/>
          <w:vertAlign w:val="superscript"/>
          <w14:ligatures w14:val="none"/>
        </w:rPr>
        <w:t>1,2</w:t>
      </w:r>
      <w:r w:rsidRPr="0038040A">
        <w:rPr>
          <w:rFonts w:ascii="Times New Roman" w:eastAsia="Calibri" w:hAnsi="Times New Roman" w:cs="Times New Roman"/>
          <w:kern w:val="0"/>
          <w14:ligatures w14:val="none"/>
        </w:rPr>
        <w:t>, Rakotoarimino N</w:t>
      </w:r>
      <w:r w:rsidRPr="0038040A">
        <w:rPr>
          <w:rFonts w:ascii="Times New Roman" w:eastAsia="Calibri" w:hAnsi="Times New Roman" w:cs="Times New Roman"/>
          <w:kern w:val="0"/>
          <w:vertAlign w:val="superscript"/>
          <w14:ligatures w14:val="none"/>
        </w:rPr>
        <w:t>1,</w:t>
      </w:r>
      <w:r w:rsidRPr="0038040A">
        <w:rPr>
          <w:rFonts w:ascii="Times New Roman" w:eastAsia="Calibri" w:hAnsi="Times New Roman" w:cs="Times New Roman"/>
          <w:kern w:val="0"/>
          <w14:ligatures w14:val="none"/>
        </w:rPr>
        <w:t xml:space="preserve"> Andrianasolo RL</w:t>
      </w:r>
      <w:r w:rsidRPr="0038040A">
        <w:rPr>
          <w:rFonts w:ascii="Times New Roman" w:eastAsia="Calibri" w:hAnsi="Times New Roman" w:cs="Times New Roman"/>
          <w:kern w:val="0"/>
          <w:vertAlign w:val="superscript"/>
          <w14:ligatures w14:val="none"/>
        </w:rPr>
        <w:t>1,3</w:t>
      </w:r>
      <w:r w:rsidRPr="0038040A">
        <w:rPr>
          <w:rFonts w:ascii="Times New Roman" w:eastAsia="Calibri" w:hAnsi="Times New Roman" w:cs="Times New Roman"/>
          <w:kern w:val="0"/>
          <w14:ligatures w14:val="none"/>
        </w:rPr>
        <w:t>, Raobela L</w:t>
      </w:r>
      <w:r w:rsidRPr="0038040A">
        <w:rPr>
          <w:rFonts w:ascii="Times New Roman" w:eastAsia="Calibri" w:hAnsi="Times New Roman" w:cs="Times New Roman"/>
          <w:kern w:val="0"/>
          <w:vertAlign w:val="superscript"/>
          <w14:ligatures w14:val="none"/>
        </w:rPr>
        <w:t>1,4</w:t>
      </w:r>
      <w:r w:rsidRPr="0038040A">
        <w:rPr>
          <w:rFonts w:ascii="Times New Roman" w:eastAsia="Calibri" w:hAnsi="Times New Roman" w:cs="Times New Roman"/>
          <w:kern w:val="0"/>
          <w14:ligatures w14:val="none"/>
        </w:rPr>
        <w:t>, Rakotovao AL</w:t>
      </w:r>
      <w:r w:rsidRPr="0038040A">
        <w:rPr>
          <w:rFonts w:ascii="Times New Roman" w:eastAsia="Calibri" w:hAnsi="Times New Roman" w:cs="Times New Roman"/>
          <w:kern w:val="0"/>
          <w:vertAlign w:val="superscript"/>
          <w14:ligatures w14:val="none"/>
        </w:rPr>
        <w:t>1,3</w:t>
      </w:r>
      <w:r w:rsidRPr="0038040A">
        <w:rPr>
          <w:rFonts w:ascii="Times New Roman" w:eastAsia="Calibri" w:hAnsi="Times New Roman" w:cs="Times New Roman"/>
          <w:kern w:val="0"/>
          <w14:ligatures w14:val="none"/>
        </w:rPr>
        <w:t xml:space="preserve">, Rakotonirina EJ </w:t>
      </w:r>
      <w:r w:rsidRPr="0038040A">
        <w:rPr>
          <w:rFonts w:ascii="Times New Roman" w:eastAsia="Calibri" w:hAnsi="Times New Roman" w:cs="Times New Roman"/>
          <w:kern w:val="0"/>
          <w:vertAlign w:val="superscript"/>
          <w14:ligatures w14:val="none"/>
        </w:rPr>
        <w:t>1,2</w:t>
      </w:r>
    </w:p>
    <w:tbl>
      <w:tblPr>
        <w:tblStyle w:val="Grilledu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
        <w:gridCol w:w="236"/>
        <w:gridCol w:w="8490"/>
      </w:tblGrid>
      <w:tr w:rsidR="004219C5" w:rsidRPr="004219C5" w14:paraId="6731BCB8" w14:textId="77777777" w:rsidTr="008A5BA7">
        <w:tc>
          <w:tcPr>
            <w:tcW w:w="336" w:type="dxa"/>
          </w:tcPr>
          <w:p w14:paraId="62EE3CEE"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1.</w:t>
            </w:r>
          </w:p>
        </w:tc>
        <w:tc>
          <w:tcPr>
            <w:tcW w:w="236" w:type="dxa"/>
          </w:tcPr>
          <w:p w14:paraId="68A46A13" w14:textId="77777777" w:rsidR="004219C5" w:rsidRPr="0038040A" w:rsidRDefault="004219C5" w:rsidP="004219C5">
            <w:pPr>
              <w:spacing w:line="276" w:lineRule="auto"/>
              <w:jc w:val="both"/>
              <w:rPr>
                <w:rFonts w:ascii="Times New Roman" w:eastAsia="Calibri" w:hAnsi="Times New Roman" w:cs="Times New Roman"/>
                <w:sz w:val="20"/>
                <w:szCs w:val="20"/>
              </w:rPr>
            </w:pPr>
          </w:p>
        </w:tc>
        <w:tc>
          <w:tcPr>
            <w:tcW w:w="8490" w:type="dxa"/>
          </w:tcPr>
          <w:p w14:paraId="06863F29"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Faculté de médecine d’Antananarivo</w:t>
            </w:r>
          </w:p>
        </w:tc>
      </w:tr>
      <w:tr w:rsidR="004219C5" w:rsidRPr="004219C5" w14:paraId="5D0384D8" w14:textId="77777777" w:rsidTr="008A5BA7">
        <w:tc>
          <w:tcPr>
            <w:tcW w:w="336" w:type="dxa"/>
          </w:tcPr>
          <w:p w14:paraId="7A21BADA"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2.</w:t>
            </w:r>
          </w:p>
        </w:tc>
        <w:tc>
          <w:tcPr>
            <w:tcW w:w="236" w:type="dxa"/>
          </w:tcPr>
          <w:p w14:paraId="7B0A3F7E" w14:textId="77777777" w:rsidR="004219C5" w:rsidRPr="0038040A" w:rsidRDefault="004219C5" w:rsidP="004219C5">
            <w:pPr>
              <w:spacing w:line="276" w:lineRule="auto"/>
              <w:jc w:val="both"/>
              <w:rPr>
                <w:rFonts w:ascii="Times New Roman" w:eastAsia="Calibri" w:hAnsi="Times New Roman" w:cs="Times New Roman"/>
                <w:sz w:val="20"/>
                <w:szCs w:val="20"/>
              </w:rPr>
            </w:pPr>
          </w:p>
        </w:tc>
        <w:tc>
          <w:tcPr>
            <w:tcW w:w="8490" w:type="dxa"/>
          </w:tcPr>
          <w:p w14:paraId="5332C02E"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 xml:space="preserve">Centre hospitalier universitaire de soins et de santé publique Analakely </w:t>
            </w:r>
          </w:p>
        </w:tc>
      </w:tr>
      <w:tr w:rsidR="004219C5" w:rsidRPr="004219C5" w14:paraId="7502E5AD" w14:textId="77777777" w:rsidTr="008A5BA7">
        <w:tc>
          <w:tcPr>
            <w:tcW w:w="336" w:type="dxa"/>
          </w:tcPr>
          <w:p w14:paraId="6B0C2E07"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3.</w:t>
            </w:r>
          </w:p>
        </w:tc>
        <w:tc>
          <w:tcPr>
            <w:tcW w:w="236" w:type="dxa"/>
          </w:tcPr>
          <w:p w14:paraId="4D4EC165" w14:textId="77777777" w:rsidR="004219C5" w:rsidRPr="0038040A" w:rsidRDefault="004219C5" w:rsidP="004219C5">
            <w:pPr>
              <w:spacing w:line="276" w:lineRule="auto"/>
              <w:jc w:val="both"/>
              <w:rPr>
                <w:rFonts w:ascii="Times New Roman" w:eastAsia="Calibri" w:hAnsi="Times New Roman" w:cs="Times New Roman"/>
                <w:sz w:val="20"/>
                <w:szCs w:val="20"/>
              </w:rPr>
            </w:pPr>
          </w:p>
        </w:tc>
        <w:tc>
          <w:tcPr>
            <w:tcW w:w="8490" w:type="dxa"/>
          </w:tcPr>
          <w:p w14:paraId="615E2D76"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 xml:space="preserve">Centre hospitalier universitaire Joseph Raseta Befelatanana </w:t>
            </w:r>
          </w:p>
        </w:tc>
      </w:tr>
      <w:tr w:rsidR="004219C5" w:rsidRPr="004219C5" w14:paraId="273166EB" w14:textId="77777777" w:rsidTr="008A5BA7">
        <w:tc>
          <w:tcPr>
            <w:tcW w:w="336" w:type="dxa"/>
          </w:tcPr>
          <w:p w14:paraId="0B320793"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4.</w:t>
            </w:r>
          </w:p>
        </w:tc>
        <w:tc>
          <w:tcPr>
            <w:tcW w:w="236" w:type="dxa"/>
          </w:tcPr>
          <w:p w14:paraId="19595145" w14:textId="77777777" w:rsidR="004219C5" w:rsidRPr="0038040A" w:rsidRDefault="004219C5" w:rsidP="004219C5">
            <w:pPr>
              <w:spacing w:line="276" w:lineRule="auto"/>
              <w:jc w:val="both"/>
              <w:rPr>
                <w:rFonts w:ascii="Times New Roman" w:eastAsia="Calibri" w:hAnsi="Times New Roman" w:cs="Times New Roman"/>
                <w:sz w:val="20"/>
                <w:szCs w:val="20"/>
              </w:rPr>
            </w:pPr>
          </w:p>
        </w:tc>
        <w:tc>
          <w:tcPr>
            <w:tcW w:w="8490" w:type="dxa"/>
          </w:tcPr>
          <w:p w14:paraId="128F86C1" w14:textId="77777777" w:rsidR="004219C5" w:rsidRPr="0038040A" w:rsidRDefault="004219C5" w:rsidP="004219C5">
            <w:pPr>
              <w:spacing w:line="276" w:lineRule="auto"/>
              <w:jc w:val="both"/>
              <w:rPr>
                <w:rFonts w:ascii="Times New Roman" w:eastAsia="Calibri" w:hAnsi="Times New Roman" w:cs="Times New Roman"/>
                <w:sz w:val="20"/>
                <w:szCs w:val="20"/>
              </w:rPr>
            </w:pPr>
            <w:r w:rsidRPr="0038040A">
              <w:rPr>
                <w:rFonts w:ascii="Times New Roman" w:eastAsia="Calibri" w:hAnsi="Times New Roman" w:cs="Times New Roman"/>
                <w:sz w:val="20"/>
                <w:szCs w:val="20"/>
              </w:rPr>
              <w:t>Centre hospitalier universitaire Joseph Ravoahangy Andrinavalona</w:t>
            </w:r>
          </w:p>
        </w:tc>
      </w:tr>
    </w:tbl>
    <w:p w14:paraId="2EF94556" w14:textId="77777777" w:rsidR="0038040A" w:rsidRDefault="0038040A" w:rsidP="004219C5">
      <w:pPr>
        <w:spacing w:line="360" w:lineRule="auto"/>
        <w:jc w:val="both"/>
        <w:rPr>
          <w:rFonts w:ascii="Times New Roman" w:eastAsia="Calibri" w:hAnsi="Times New Roman" w:cs="Times New Roman"/>
          <w:b/>
          <w:bCs/>
          <w:kern w:val="0"/>
          <w:sz w:val="24"/>
          <w:szCs w:val="24"/>
          <w14:ligatures w14:val="none"/>
        </w:rPr>
      </w:pPr>
    </w:p>
    <w:p w14:paraId="7173C279" w14:textId="50999516"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Introduction</w:t>
      </w:r>
      <w:r w:rsidRPr="004219C5">
        <w:rPr>
          <w:rFonts w:ascii="Times New Roman" w:eastAsia="Calibri" w:hAnsi="Times New Roman" w:cs="Times New Roman"/>
          <w:kern w:val="0"/>
          <w:sz w:val="24"/>
          <w:szCs w:val="24"/>
          <w14:ligatures w14:val="none"/>
        </w:rPr>
        <w:t xml:space="preserve"> : La première consultation prénatale tardive se définit par une première visite accomplie par une femme enceinte après le 3ème mois de grossesse. Pourtant, c’est capital en matière de prévention de la mortalité maternelle et néonatale. Cette étude a pour objectif de déterminer la fréquence des parturientes consultant tardivement lors de la première consultation prénatale et d’identifier les facteurs associés à ce retard.</w:t>
      </w:r>
    </w:p>
    <w:p w14:paraId="00F89C17" w14:textId="4B8AF53B"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Méthodes</w:t>
      </w:r>
      <w:r w:rsidRPr="004219C5">
        <w:rPr>
          <w:rFonts w:ascii="Times New Roman" w:eastAsia="Calibri" w:hAnsi="Times New Roman" w:cs="Times New Roman"/>
          <w:kern w:val="0"/>
          <w:sz w:val="24"/>
          <w:szCs w:val="24"/>
          <w14:ligatures w14:val="none"/>
        </w:rPr>
        <w:t xml:space="preserve"> : </w:t>
      </w:r>
      <w:r w:rsidR="00922D3D">
        <w:rPr>
          <w:rFonts w:ascii="Times New Roman" w:eastAsia="Calibri" w:hAnsi="Times New Roman" w:cs="Times New Roman"/>
          <w:kern w:val="0"/>
          <w:sz w:val="24"/>
          <w:szCs w:val="24"/>
          <w14:ligatures w14:val="none"/>
        </w:rPr>
        <w:t>Il</w:t>
      </w:r>
      <w:r w:rsidRPr="004219C5">
        <w:rPr>
          <w:rFonts w:ascii="Times New Roman" w:eastAsia="Calibri" w:hAnsi="Times New Roman" w:cs="Times New Roman"/>
          <w:kern w:val="0"/>
          <w:sz w:val="24"/>
          <w:szCs w:val="24"/>
          <w14:ligatures w14:val="none"/>
        </w:rPr>
        <w:t xml:space="preserve"> s’agit d’une étude transversale à visée analytique réalisé</w:t>
      </w:r>
      <w:r w:rsidR="008B510B">
        <w:rPr>
          <w:rFonts w:ascii="Times New Roman" w:eastAsia="Calibri" w:hAnsi="Times New Roman" w:cs="Times New Roman"/>
          <w:kern w:val="0"/>
          <w:sz w:val="24"/>
          <w:szCs w:val="24"/>
          <w14:ligatures w14:val="none"/>
        </w:rPr>
        <w:t>e</w:t>
      </w:r>
      <w:r w:rsidRPr="004219C5">
        <w:rPr>
          <w:rFonts w:ascii="Times New Roman" w:eastAsia="Calibri" w:hAnsi="Times New Roman" w:cs="Times New Roman"/>
          <w:kern w:val="0"/>
          <w:sz w:val="24"/>
          <w:szCs w:val="24"/>
          <w14:ligatures w14:val="none"/>
        </w:rPr>
        <w:t xml:space="preserve"> pendant la période du 18 février au 17 avril 2021 au Centre Hospitalier de Référence Régional Bongolava. Toutes les femmes ayant accouché et hospitalisé pour suite de couches, munies de leur carnet de santé ont été incluses. Les données ont été analysées à l’aide du logiciel Epi-info 7, utilisant le KHI carré et od</w:t>
      </w:r>
      <w:r w:rsidR="00922D3D">
        <w:rPr>
          <w:rFonts w:ascii="Times New Roman" w:eastAsia="Calibri" w:hAnsi="Times New Roman" w:cs="Times New Roman"/>
          <w:kern w:val="0"/>
          <w:sz w:val="24"/>
          <w:szCs w:val="24"/>
          <w14:ligatures w14:val="none"/>
        </w:rPr>
        <w:t>d</w:t>
      </w:r>
      <w:r w:rsidRPr="004219C5">
        <w:rPr>
          <w:rFonts w:ascii="Times New Roman" w:eastAsia="Calibri" w:hAnsi="Times New Roman" w:cs="Times New Roman"/>
          <w:kern w:val="0"/>
          <w:sz w:val="24"/>
          <w:szCs w:val="24"/>
          <w14:ligatures w14:val="none"/>
        </w:rPr>
        <w:t xml:space="preserve">s ratio comme mesure d’association avec </w:t>
      </w:r>
      <w:r w:rsidR="0038040A">
        <w:rPr>
          <w:rFonts w:ascii="Times New Roman" w:eastAsia="Calibri" w:hAnsi="Times New Roman" w:cs="Times New Roman"/>
          <w:kern w:val="0"/>
          <w:sz w:val="24"/>
          <w:szCs w:val="24"/>
          <w14:ligatures w14:val="none"/>
        </w:rPr>
        <w:t xml:space="preserve">un </w:t>
      </w:r>
      <w:r w:rsidRPr="004219C5">
        <w:rPr>
          <w:rFonts w:ascii="Times New Roman" w:eastAsia="Calibri" w:hAnsi="Times New Roman" w:cs="Times New Roman"/>
          <w:kern w:val="0"/>
          <w:sz w:val="24"/>
          <w:szCs w:val="24"/>
          <w14:ligatures w14:val="none"/>
        </w:rPr>
        <w:t>seuil de signification égal à 0,05</w:t>
      </w:r>
    </w:p>
    <w:p w14:paraId="5C88C2D8" w14:textId="28C7886D"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Résultats </w:t>
      </w:r>
      <w:r w:rsidRPr="004219C5">
        <w:rPr>
          <w:rFonts w:ascii="Times New Roman" w:eastAsia="Calibri" w:hAnsi="Times New Roman" w:cs="Times New Roman"/>
          <w:kern w:val="0"/>
          <w:sz w:val="24"/>
          <w:szCs w:val="24"/>
          <w14:ligatures w14:val="none"/>
        </w:rPr>
        <w:t xml:space="preserve">: Au total, 183 femmes enceintes ont été incluses dans l’étude. Plus de deux femmes sur trois, soit 69,3%, ont eu un retard de la première consultation prénatale. Plusieurs facteurs ont été significativement associés à ce retard : la tranche d’âge 20 à 24 ans (p=0,0133), le niveau d’étude bas (p=0,0001), le concubinage (p=0,0331), le niveau d’étude du conjoint bas (p=0,0026), la multiparité (p=0,0448), la </w:t>
      </w:r>
      <w:r w:rsidR="00922D3D" w:rsidRPr="004219C5">
        <w:rPr>
          <w:rFonts w:ascii="Times New Roman" w:eastAsia="Calibri" w:hAnsi="Times New Roman" w:cs="Times New Roman"/>
          <w:kern w:val="0"/>
          <w:sz w:val="24"/>
          <w:szCs w:val="24"/>
          <w14:ligatures w14:val="none"/>
        </w:rPr>
        <w:t>non-planification</w:t>
      </w:r>
      <w:r w:rsidRPr="004219C5">
        <w:rPr>
          <w:rFonts w:ascii="Times New Roman" w:eastAsia="Calibri" w:hAnsi="Times New Roman" w:cs="Times New Roman"/>
          <w:kern w:val="0"/>
          <w:sz w:val="24"/>
          <w:szCs w:val="24"/>
          <w14:ligatures w14:val="none"/>
        </w:rPr>
        <w:t xml:space="preserve"> de grossesse (p=0,0129), la connaissance du nombre de consultations prénatales nécessaires (p=0,0192), la consultation prénatale au CSB</w:t>
      </w:r>
      <w:r w:rsidR="00971992">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 xml:space="preserve">(p=0,0009) </w:t>
      </w:r>
    </w:p>
    <w:p w14:paraId="05A7C3EC"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Une grande proportion de femmes a été concernée par ce retard. Nombreux étaient les facteurs qui y ont été associés, notamment les facteurs sociaux. Ainsi, le renforcement de la sensibilisation des mères à commencer la première consultation prénatale au cours du premier trimestre de la grossesse s’avère nécessaire. </w:t>
      </w:r>
    </w:p>
    <w:p w14:paraId="1013DF72"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Mots clés</w:t>
      </w:r>
      <w:r w:rsidRPr="004219C5">
        <w:rPr>
          <w:rFonts w:ascii="Times New Roman" w:eastAsia="Calibri" w:hAnsi="Times New Roman" w:cs="Times New Roman"/>
          <w:kern w:val="0"/>
          <w:sz w:val="24"/>
          <w:szCs w:val="24"/>
          <w14:ligatures w14:val="none"/>
        </w:rPr>
        <w:t xml:space="preserve"> : Déterminant ; </w:t>
      </w:r>
      <w:r w:rsidR="008B510B">
        <w:rPr>
          <w:rFonts w:ascii="Times New Roman" w:eastAsia="Calibri" w:hAnsi="Times New Roman" w:cs="Times New Roman"/>
          <w:kern w:val="0"/>
          <w:sz w:val="24"/>
          <w:szCs w:val="24"/>
          <w14:ligatures w14:val="none"/>
        </w:rPr>
        <w:t>G</w:t>
      </w:r>
      <w:r w:rsidRPr="004219C5">
        <w:rPr>
          <w:rFonts w:ascii="Times New Roman" w:eastAsia="Calibri" w:hAnsi="Times New Roman" w:cs="Times New Roman"/>
          <w:kern w:val="0"/>
          <w:sz w:val="24"/>
          <w:szCs w:val="24"/>
          <w14:ligatures w14:val="none"/>
        </w:rPr>
        <w:t>rossesse ; Service des soins prénatals ; Soins prénatals</w:t>
      </w:r>
    </w:p>
    <w:p w14:paraId="656FE06B" w14:textId="77777777" w:rsidR="004219C5" w:rsidRPr="004219C5" w:rsidRDefault="004219C5" w:rsidP="004219C5">
      <w:pPr>
        <w:tabs>
          <w:tab w:val="left" w:pos="1843"/>
        </w:tabs>
        <w:spacing w:line="276" w:lineRule="auto"/>
        <w:jc w:val="center"/>
        <w:rPr>
          <w:rFonts w:ascii="Times New Roman" w:eastAsia="Calibri" w:hAnsi="Times New Roman" w:cs="Times New Roman"/>
          <w:b/>
          <w:bCs/>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10015811" w14:textId="77777777" w:rsidR="004219C5" w:rsidRPr="004219C5" w:rsidRDefault="004219C5" w:rsidP="004219C5">
      <w:pPr>
        <w:tabs>
          <w:tab w:val="left" w:pos="1418"/>
          <w:tab w:val="left" w:pos="1843"/>
        </w:tabs>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kern w:val="0"/>
          <w:sz w:val="24"/>
          <w:szCs w:val="24"/>
          <w14:ligatures w14:val="none"/>
        </w:rPr>
        <w:lastRenderedPageBreak/>
        <w:tab/>
      </w:r>
    </w:p>
    <w:p w14:paraId="1E9C4CEF" w14:textId="77777777" w:rsidR="004219C5" w:rsidRPr="004219C5" w:rsidRDefault="004219C5" w:rsidP="004219C5">
      <w:pPr>
        <w:spacing w:line="276" w:lineRule="auto"/>
        <w:jc w:val="both"/>
        <w:rPr>
          <w:rFonts w:ascii="Times New Roman" w:eastAsia="Calibri" w:hAnsi="Times New Roman" w:cs="Times New Roman"/>
          <w:color w:val="FF0000"/>
          <w:kern w:val="0"/>
          <w:sz w:val="24"/>
          <w:szCs w:val="24"/>
          <w14:ligatures w14:val="none"/>
        </w:rPr>
      </w:pPr>
    </w:p>
    <w:p w14:paraId="6D402E9C"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524902F1"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5602C385"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4313BBB4"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6714C1EE"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2260A3A0"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7071F4A2"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5EC2DDF1"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74C94063"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67B80DFF" w14:textId="77777777" w:rsidR="004219C5" w:rsidRPr="004219C5" w:rsidRDefault="004219C5" w:rsidP="004219C5">
      <w:pPr>
        <w:spacing w:line="276" w:lineRule="auto"/>
        <w:rPr>
          <w:rFonts w:ascii="Times New Roman" w:eastAsia="Calibri" w:hAnsi="Times New Roman" w:cs="Times New Roman"/>
          <w:b/>
          <w:bCs/>
          <w:kern w:val="0"/>
          <w:sz w:val="24"/>
          <w:szCs w:val="24"/>
          <w14:ligatures w14:val="none"/>
        </w:rPr>
      </w:pPr>
    </w:p>
    <w:p w14:paraId="1AFDEF8B" w14:textId="77777777" w:rsidR="004219C5" w:rsidRPr="004219C5" w:rsidRDefault="000B6EBB" w:rsidP="004219C5">
      <w:pPr>
        <w:spacing w:line="276" w:lineRule="auto"/>
        <w:rPr>
          <w:rFonts w:ascii="Times New Roman" w:eastAsia="Calibri" w:hAnsi="Times New Roman" w:cs="Times New Roman"/>
          <w:b/>
          <w:bCs/>
          <w:kern w:val="0"/>
          <w:sz w:val="24"/>
          <w:szCs w:val="24"/>
          <w14:ligatures w14:val="none"/>
        </w:rPr>
      </w:pPr>
      <w:r>
        <w:rPr>
          <w:noProof/>
          <w:lang w:eastAsia="fr-FR"/>
        </w:rPr>
        <mc:AlternateContent>
          <mc:Choice Requires="wps">
            <w:drawing>
              <wp:anchor distT="0" distB="0" distL="114300" distR="114300" simplePos="0" relativeHeight="251678720" behindDoc="0" locked="0" layoutInCell="1" allowOverlap="1" wp14:anchorId="3AB6AF6A" wp14:editId="41727B07">
                <wp:simplePos x="0" y="0"/>
                <wp:positionH relativeFrom="column">
                  <wp:posOffset>61291</wp:posOffset>
                </wp:positionH>
                <wp:positionV relativeFrom="paragraph">
                  <wp:posOffset>302260</wp:posOffset>
                </wp:positionV>
                <wp:extent cx="1828800" cy="1828800"/>
                <wp:effectExtent l="0" t="0" r="0" b="9525"/>
                <wp:wrapSquare wrapText="bothSides"/>
                <wp:docPr id="16" name="Zone de texte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233BE8" w14:textId="77777777" w:rsidR="008A5BA7" w:rsidRPr="004E28EF" w:rsidRDefault="008A5BA7" w:rsidP="000B6EBB">
                            <w:pPr>
                              <w:spacing w:after="0" w:line="240" w:lineRule="auto"/>
                              <w:jc w:val="center"/>
                              <w:rPr>
                                <w:rFonts w:ascii="Palatino Linotype" w:hAnsi="Palatino Linotype" w:cs="Times New Roman"/>
                                <w:b/>
                                <w:color w:val="0080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E28EF">
                              <w:rPr>
                                <w:rFonts w:ascii="Palatino Linotype" w:hAnsi="Palatino Linotype" w:cs="Times New Roman"/>
                                <w:b/>
                                <w:color w:val="0080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RÉSUMÉS DES COMMUNICATIONS AFFICHÉES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B6AF6A" id="Zone de texte 16" o:spid="_x0000_s1032" type="#_x0000_t202" style="position:absolute;margin-left:4.85pt;margin-top:23.8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" filled="f" stroked="f">
                <v:textbox style="mso-fit-shape-to-text:t">
                  <w:txbxContent>
                    <w:p w14:paraId="2A233BE8" w14:textId="77777777" w:rsidR="008A5BA7" w:rsidRPr="004E28EF" w:rsidRDefault="008A5BA7" w:rsidP="000B6EBB">
                      <w:pPr>
                        <w:spacing w:after="0" w:line="240" w:lineRule="auto"/>
                        <w:jc w:val="center"/>
                        <w:rPr>
                          <w:rFonts w:ascii="Palatino Linotype" w:hAnsi="Palatino Linotype" w:cs="Times New Roman"/>
                          <w:b/>
                          <w:color w:val="0080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E28EF">
                        <w:rPr>
                          <w:rFonts w:ascii="Palatino Linotype" w:hAnsi="Palatino Linotype" w:cs="Times New Roman"/>
                          <w:b/>
                          <w:color w:val="0080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RÉSUMÉS DES COMMUNICATIONS AFFICHÉES</w:t>
                      </w:r>
                    </w:p>
                  </w:txbxContent>
                </v:textbox>
                <w10:wrap type="square"/>
              </v:shape>
            </w:pict>
          </mc:Fallback>
        </mc:AlternateContent>
      </w:r>
    </w:p>
    <w:p w14:paraId="1ADB5D4C" w14:textId="57818004" w:rsidR="004219C5" w:rsidRPr="004E28EF" w:rsidRDefault="004219C5" w:rsidP="004219C5">
      <w:pPr>
        <w:spacing w:line="276" w:lineRule="auto"/>
        <w:jc w:val="center"/>
        <w:rPr>
          <w:rFonts w:ascii="Times New Roman" w:eastAsia="Calibri" w:hAnsi="Times New Roman" w:cs="Times New Roman"/>
          <w:b/>
          <w:color w:val="008080"/>
          <w:kern w:val="0"/>
          <w:sz w:val="24"/>
          <w:szCs w:val="24"/>
          <w14:ligatures w14:val="none"/>
        </w:rPr>
        <w:sectPr w:rsidR="004219C5" w:rsidRPr="004E28EF" w:rsidSect="00277962">
          <w:pgSz w:w="11906" w:h="16838"/>
          <w:pgMar w:top="1417" w:right="1417" w:bottom="1417" w:left="1417" w:header="708" w:footer="708" w:gutter="0"/>
          <w:cols w:space="708"/>
          <w:docGrid w:linePitch="360"/>
        </w:sectPr>
      </w:pPr>
    </w:p>
    <w:p w14:paraId="6C96F01E" w14:textId="77777777" w:rsidR="004219C5" w:rsidRPr="00B43B65" w:rsidRDefault="00A67D1F" w:rsidP="004219C5">
      <w:pPr>
        <w:spacing w:line="276" w:lineRule="auto"/>
        <w:jc w:val="center"/>
        <w:rPr>
          <w:rFonts w:ascii="Times New Roman" w:eastAsia="Calibri" w:hAnsi="Times New Roman" w:cs="Times New Roman"/>
          <w:b/>
          <w:bCs/>
          <w:color w:val="008080"/>
          <w:kern w:val="0"/>
          <w:sz w:val="24"/>
          <w:szCs w:val="24"/>
          <w14:ligatures w14:val="none"/>
        </w:rPr>
      </w:pPr>
      <w:r w:rsidRPr="00B43B65">
        <w:rPr>
          <w:rFonts w:ascii="Times New Roman" w:eastAsia="Calibri" w:hAnsi="Times New Roman" w:cs="Times New Roman"/>
          <w:b/>
          <w:color w:val="008080"/>
          <w:kern w:val="0"/>
          <w:sz w:val="24"/>
          <w:szCs w:val="24"/>
          <w14:ligatures w14:val="none"/>
        </w:rPr>
        <w:lastRenderedPageBreak/>
        <w:t xml:space="preserve">N°01 : </w:t>
      </w:r>
      <w:r w:rsidR="004219C5" w:rsidRPr="00B43B65">
        <w:rPr>
          <w:rFonts w:ascii="Times New Roman" w:eastAsia="Calibri" w:hAnsi="Times New Roman" w:cs="Times New Roman"/>
          <w:b/>
          <w:color w:val="008080"/>
          <w:kern w:val="0"/>
          <w:sz w:val="24"/>
          <w:szCs w:val="24"/>
          <w14:ligatures w14:val="none"/>
        </w:rPr>
        <w:t>Alimentation des nourrissons 6 à 23 mois : connaissances, attitudes et pratiques des mères dans le 3</w:t>
      </w:r>
      <w:r w:rsidR="004219C5" w:rsidRPr="00B43B65">
        <w:rPr>
          <w:rFonts w:ascii="Times New Roman" w:eastAsia="Calibri" w:hAnsi="Times New Roman" w:cs="Times New Roman"/>
          <w:b/>
          <w:color w:val="008080"/>
          <w:kern w:val="0"/>
          <w:sz w:val="24"/>
          <w:szCs w:val="24"/>
          <w:vertAlign w:val="superscript"/>
          <w14:ligatures w14:val="none"/>
        </w:rPr>
        <w:t>ème</w:t>
      </w:r>
      <w:r w:rsidR="004219C5" w:rsidRPr="00B43B65">
        <w:rPr>
          <w:rFonts w:ascii="Times New Roman" w:eastAsia="Calibri" w:hAnsi="Times New Roman" w:cs="Times New Roman"/>
          <w:b/>
          <w:color w:val="008080"/>
          <w:kern w:val="0"/>
          <w:sz w:val="24"/>
          <w:szCs w:val="24"/>
          <w14:ligatures w14:val="none"/>
        </w:rPr>
        <w:t xml:space="preserve"> arrondissement d’Antananarivo</w:t>
      </w:r>
    </w:p>
    <w:p w14:paraId="7586A1FC" w14:textId="77777777" w:rsidR="004219C5" w:rsidRPr="00265C8D" w:rsidRDefault="004219C5" w:rsidP="00B43B65">
      <w:pPr>
        <w:spacing w:line="276" w:lineRule="auto"/>
        <w:jc w:val="center"/>
        <w:rPr>
          <w:rFonts w:ascii="Times New Roman" w:eastAsia="Calibri" w:hAnsi="Times New Roman" w:cs="Times New Roman"/>
          <w:kern w:val="0"/>
          <w:vertAlign w:val="superscript"/>
          <w:lang w:val="it-IT"/>
          <w14:ligatures w14:val="none"/>
        </w:rPr>
      </w:pPr>
      <w:r w:rsidRPr="00265C8D">
        <w:rPr>
          <w:rFonts w:ascii="Times New Roman" w:eastAsia="Calibri" w:hAnsi="Times New Roman" w:cs="Times New Roman"/>
          <w:kern w:val="0"/>
          <w:lang w:val="it-IT"/>
          <w14:ligatures w14:val="none"/>
        </w:rPr>
        <w:t>Tovo Andre MC</w:t>
      </w:r>
      <w:r w:rsidRPr="00265C8D">
        <w:rPr>
          <w:rFonts w:ascii="Times New Roman" w:eastAsia="Calibri" w:hAnsi="Times New Roman" w:cs="Times New Roman"/>
          <w:kern w:val="0"/>
          <w:vertAlign w:val="superscript"/>
          <w:lang w:val="it-IT"/>
          <w14:ligatures w14:val="none"/>
        </w:rPr>
        <w:t>1</w:t>
      </w:r>
      <w:r w:rsidRPr="00265C8D">
        <w:rPr>
          <w:rFonts w:ascii="Times New Roman" w:eastAsia="Calibri" w:hAnsi="Times New Roman" w:cs="Times New Roman"/>
          <w:kern w:val="0"/>
          <w:lang w:val="it-IT"/>
          <w14:ligatures w14:val="none"/>
        </w:rPr>
        <w:t>, Nomenjanahary M</w:t>
      </w:r>
      <w:r w:rsidRPr="00265C8D">
        <w:rPr>
          <w:rFonts w:ascii="Times New Roman" w:eastAsia="Calibri" w:hAnsi="Times New Roman" w:cs="Times New Roman"/>
          <w:kern w:val="0"/>
          <w:vertAlign w:val="superscript"/>
          <w:lang w:val="it-IT"/>
          <w14:ligatures w14:val="none"/>
        </w:rPr>
        <w:t>1,2</w:t>
      </w:r>
      <w:r w:rsidRPr="00265C8D">
        <w:rPr>
          <w:rFonts w:ascii="Times New Roman" w:eastAsia="Calibri" w:hAnsi="Times New Roman" w:cs="Times New Roman"/>
          <w:kern w:val="0"/>
          <w:lang w:val="it-IT"/>
          <w14:ligatures w14:val="none"/>
        </w:rPr>
        <w:t>, Andriamiarisoa RNS</w:t>
      </w:r>
      <w:r w:rsidRPr="00265C8D">
        <w:rPr>
          <w:rFonts w:ascii="Times New Roman" w:eastAsia="Calibri" w:hAnsi="Times New Roman" w:cs="Times New Roman"/>
          <w:kern w:val="0"/>
          <w:vertAlign w:val="superscript"/>
          <w:lang w:val="it-IT"/>
          <w14:ligatures w14:val="none"/>
        </w:rPr>
        <w:t>1</w:t>
      </w:r>
      <w:r w:rsidRPr="00265C8D">
        <w:rPr>
          <w:rFonts w:ascii="Times New Roman" w:eastAsia="Calibri" w:hAnsi="Times New Roman" w:cs="Times New Roman"/>
          <w:kern w:val="0"/>
          <w:lang w:val="it-IT"/>
          <w14:ligatures w14:val="none"/>
        </w:rPr>
        <w:t>, Rajaonarison HN</w:t>
      </w:r>
      <w:r w:rsidRPr="00265C8D">
        <w:rPr>
          <w:rFonts w:ascii="Times New Roman" w:eastAsia="Calibri" w:hAnsi="Times New Roman" w:cs="Times New Roman"/>
          <w:kern w:val="0"/>
          <w:vertAlign w:val="superscript"/>
          <w:lang w:val="it-IT"/>
          <w14:ligatures w14:val="none"/>
        </w:rPr>
        <w:t>1</w:t>
      </w:r>
      <w:r w:rsidRPr="00265C8D">
        <w:rPr>
          <w:rFonts w:ascii="Times New Roman" w:eastAsia="Calibri" w:hAnsi="Times New Roman" w:cs="Times New Roman"/>
          <w:kern w:val="0"/>
          <w:lang w:val="it-IT"/>
          <w14:ligatures w14:val="none"/>
        </w:rPr>
        <w:t>, Rakotondratsara MA</w:t>
      </w:r>
      <w:r w:rsidRPr="00265C8D">
        <w:rPr>
          <w:rFonts w:ascii="Times New Roman" w:eastAsia="Calibri" w:hAnsi="Times New Roman" w:cs="Times New Roman"/>
          <w:kern w:val="0"/>
          <w:vertAlign w:val="superscript"/>
          <w:lang w:val="it-IT"/>
          <w14:ligatures w14:val="none"/>
        </w:rPr>
        <w:t>1,2</w:t>
      </w:r>
      <w:r w:rsidRPr="00265C8D">
        <w:rPr>
          <w:rFonts w:ascii="Times New Roman" w:eastAsia="Calibri" w:hAnsi="Times New Roman" w:cs="Times New Roman"/>
          <w:kern w:val="0"/>
          <w:lang w:val="it-IT"/>
          <w14:ligatures w14:val="none"/>
        </w:rPr>
        <w:t>, Rabodomanantsoa FA</w:t>
      </w:r>
      <w:r w:rsidRPr="00265C8D">
        <w:rPr>
          <w:rFonts w:ascii="Times New Roman" w:eastAsia="Calibri" w:hAnsi="Times New Roman" w:cs="Times New Roman"/>
          <w:kern w:val="0"/>
          <w:vertAlign w:val="superscript"/>
          <w:lang w:val="it-IT"/>
          <w14:ligatures w14:val="none"/>
        </w:rPr>
        <w:t>1</w:t>
      </w:r>
    </w:p>
    <w:p w14:paraId="490140C0" w14:textId="77777777" w:rsidR="004219C5" w:rsidRPr="00265C8D" w:rsidRDefault="004219C5" w:rsidP="004219C5">
      <w:pPr>
        <w:spacing w:after="0" w:line="276" w:lineRule="auto"/>
        <w:jc w:val="both"/>
        <w:rPr>
          <w:rFonts w:ascii="Times New Roman" w:eastAsia="Calibri" w:hAnsi="Times New Roman" w:cs="Times New Roman"/>
          <w:kern w:val="0"/>
          <w:sz w:val="20"/>
          <w:szCs w:val="20"/>
          <w14:ligatures w14:val="none"/>
        </w:rPr>
      </w:pPr>
      <w:r w:rsidRPr="00265C8D">
        <w:rPr>
          <w:rFonts w:ascii="Times New Roman" w:eastAsia="Calibri" w:hAnsi="Times New Roman" w:cs="Times New Roman"/>
          <w:kern w:val="0"/>
          <w:sz w:val="20"/>
          <w:szCs w:val="20"/>
          <w14:ligatures w14:val="none"/>
        </w:rPr>
        <w:t>1.</w:t>
      </w:r>
      <w:r w:rsidRPr="00265C8D">
        <w:rPr>
          <w:rFonts w:ascii="Times New Roman" w:eastAsia="Calibri" w:hAnsi="Times New Roman" w:cs="Times New Roman"/>
          <w:kern w:val="0"/>
          <w:sz w:val="20"/>
          <w:szCs w:val="20"/>
          <w:vertAlign w:val="superscript"/>
          <w14:ligatures w14:val="none"/>
        </w:rPr>
        <w:t> </w:t>
      </w:r>
      <w:r w:rsidR="00A67D1F" w:rsidRPr="00265C8D">
        <w:rPr>
          <w:rFonts w:ascii="Times New Roman" w:eastAsia="Calibri" w:hAnsi="Times New Roman" w:cs="Times New Roman"/>
          <w:kern w:val="0"/>
          <w:sz w:val="20"/>
          <w:szCs w:val="20"/>
          <w14:ligatures w14:val="none"/>
        </w:rPr>
        <w:t xml:space="preserve"> </w:t>
      </w:r>
      <w:r w:rsidRPr="00265C8D">
        <w:rPr>
          <w:rFonts w:ascii="Times New Roman" w:eastAsia="Calibri" w:hAnsi="Times New Roman" w:cs="Times New Roman"/>
          <w:kern w:val="0"/>
          <w:sz w:val="20"/>
          <w:szCs w:val="20"/>
          <w14:ligatures w14:val="none"/>
        </w:rPr>
        <w:t>Faculté de Médecine d’Antananarivo</w:t>
      </w:r>
    </w:p>
    <w:p w14:paraId="501DD77F" w14:textId="77777777" w:rsidR="004219C5" w:rsidRPr="00265C8D" w:rsidRDefault="004219C5" w:rsidP="004219C5">
      <w:pPr>
        <w:spacing w:after="0" w:line="276" w:lineRule="auto"/>
        <w:jc w:val="both"/>
        <w:rPr>
          <w:rFonts w:ascii="Times New Roman" w:eastAsia="Calibri" w:hAnsi="Times New Roman" w:cs="Times New Roman"/>
          <w:kern w:val="0"/>
          <w:sz w:val="20"/>
          <w:szCs w:val="20"/>
          <w14:ligatures w14:val="none"/>
        </w:rPr>
      </w:pPr>
      <w:r w:rsidRPr="00265C8D">
        <w:rPr>
          <w:rFonts w:ascii="Times New Roman" w:eastAsia="Calibri" w:hAnsi="Times New Roman" w:cs="Times New Roman"/>
          <w:kern w:val="0"/>
          <w:sz w:val="20"/>
          <w:szCs w:val="20"/>
          <w14:ligatures w14:val="none"/>
        </w:rPr>
        <w:t>2.</w:t>
      </w:r>
      <w:r w:rsidR="00A67D1F" w:rsidRPr="00265C8D">
        <w:rPr>
          <w:rFonts w:ascii="Times New Roman" w:eastAsia="Calibri" w:hAnsi="Times New Roman" w:cs="Times New Roman"/>
          <w:kern w:val="0"/>
          <w:sz w:val="20"/>
          <w:szCs w:val="20"/>
          <w14:ligatures w14:val="none"/>
        </w:rPr>
        <w:t xml:space="preserve"> </w:t>
      </w:r>
      <w:r w:rsidRPr="00265C8D">
        <w:rPr>
          <w:rFonts w:ascii="Times New Roman" w:eastAsia="Calibri" w:hAnsi="Times New Roman" w:cs="Times New Roman"/>
          <w:kern w:val="0"/>
          <w:sz w:val="20"/>
          <w:szCs w:val="20"/>
          <w14:ligatures w14:val="none"/>
        </w:rPr>
        <w:t>Institut National de Santé Publique et Communautaire, Antananarivo</w:t>
      </w:r>
    </w:p>
    <w:p w14:paraId="23E1037F" w14:textId="77777777" w:rsidR="00B43B65" w:rsidRDefault="00B43B65" w:rsidP="004219C5">
      <w:pPr>
        <w:spacing w:after="0" w:line="360" w:lineRule="auto"/>
        <w:jc w:val="both"/>
        <w:rPr>
          <w:rFonts w:ascii="Times New Roman" w:eastAsia="Calibri" w:hAnsi="Times New Roman" w:cs="Times New Roman"/>
          <w:b/>
          <w:bCs/>
          <w:kern w:val="0"/>
          <w:sz w:val="24"/>
          <w:szCs w:val="24"/>
          <w14:ligatures w14:val="none"/>
        </w:rPr>
      </w:pPr>
    </w:p>
    <w:p w14:paraId="0A4FE93F" w14:textId="77777777" w:rsidR="004219C5" w:rsidRPr="004219C5" w:rsidRDefault="004219C5" w:rsidP="00B43B65">
      <w:pPr>
        <w:spacing w:after="120" w:line="360" w:lineRule="auto"/>
        <w:jc w:val="both"/>
        <w:rPr>
          <w:rFonts w:ascii="Times New Roman" w:eastAsia="Calibri" w:hAnsi="Times New Roman" w:cs="Times New Roman"/>
          <w:b/>
          <w:bCs/>
          <w:kern w:val="0"/>
          <w:sz w:val="24"/>
          <w:szCs w:val="24"/>
          <w14:ligatures w14:val="none"/>
        </w:rPr>
      </w:pPr>
      <w:r w:rsidRPr="004219C5">
        <w:rPr>
          <w:rFonts w:ascii="Times New Roman" w:eastAsia="Calibri" w:hAnsi="Times New Roman" w:cs="Times New Roman"/>
          <w:b/>
          <w:bCs/>
          <w:kern w:val="0"/>
          <w:sz w:val="24"/>
          <w:szCs w:val="24"/>
          <w14:ligatures w14:val="none"/>
        </w:rPr>
        <w:t xml:space="preserve">Introduction : </w:t>
      </w:r>
      <w:r w:rsidRPr="004219C5">
        <w:rPr>
          <w:rFonts w:ascii="Times New Roman" w:eastAsia="Calibri" w:hAnsi="Times New Roman" w:cs="Times New Roman"/>
          <w:kern w:val="0"/>
          <w:sz w:val="24"/>
          <w:szCs w:val="24"/>
          <w14:ligatures w14:val="none"/>
        </w:rPr>
        <w:t>à partir de 6 mois, les nourrissons sont exposés à un risque accru de malnutrition en cas de pratiques alimentaires inappropriées. Cette étude a été menée pour décrire les connaissances, attitudes et pratiques des mères concernant l’alimentation du nourrisson, et identifier les facteurs associés aux pratiques alimentaires inadéquates.</w:t>
      </w:r>
    </w:p>
    <w:p w14:paraId="36B3BBA7" w14:textId="0D74B4CF" w:rsidR="004219C5" w:rsidRPr="004219C5" w:rsidRDefault="004219C5" w:rsidP="00B43B65">
      <w:pPr>
        <w:spacing w:after="120"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Méthodes : </w:t>
      </w:r>
      <w:bookmarkStart w:id="2" w:name="_Hlk170984104"/>
      <w:r w:rsidRPr="004219C5">
        <w:rPr>
          <w:rFonts w:ascii="Times New Roman" w:eastAsia="Calibri" w:hAnsi="Times New Roman" w:cs="Times New Roman"/>
          <w:kern w:val="0"/>
          <w:sz w:val="24"/>
          <w:szCs w:val="24"/>
          <w14:ligatures w14:val="none"/>
        </w:rPr>
        <w:t>une étude transversale descriptive et analytique a été réalisée d’</w:t>
      </w:r>
      <w:r w:rsidR="008B510B">
        <w:rPr>
          <w:rFonts w:ascii="Times New Roman" w:eastAsia="Calibri" w:hAnsi="Times New Roman" w:cs="Times New Roman"/>
          <w:kern w:val="0"/>
          <w:sz w:val="24"/>
          <w:szCs w:val="24"/>
          <w14:ligatures w14:val="none"/>
        </w:rPr>
        <w:t>a</w:t>
      </w:r>
      <w:r w:rsidRPr="004219C5">
        <w:rPr>
          <w:rFonts w:ascii="Times New Roman" w:eastAsia="Calibri" w:hAnsi="Times New Roman" w:cs="Times New Roman"/>
          <w:kern w:val="0"/>
          <w:sz w:val="24"/>
          <w:szCs w:val="24"/>
          <w14:ligatures w14:val="none"/>
        </w:rPr>
        <w:t xml:space="preserve">vril à </w:t>
      </w:r>
      <w:r w:rsidR="008B510B">
        <w:rPr>
          <w:rFonts w:ascii="Times New Roman" w:eastAsia="Calibri" w:hAnsi="Times New Roman" w:cs="Times New Roman"/>
          <w:kern w:val="0"/>
          <w:sz w:val="24"/>
          <w:szCs w:val="24"/>
          <w14:ligatures w14:val="none"/>
        </w:rPr>
        <w:t>j</w:t>
      </w:r>
      <w:r w:rsidRPr="004219C5">
        <w:rPr>
          <w:rFonts w:ascii="Times New Roman" w:eastAsia="Calibri" w:hAnsi="Times New Roman" w:cs="Times New Roman"/>
          <w:kern w:val="0"/>
          <w:sz w:val="24"/>
          <w:szCs w:val="24"/>
          <w14:ligatures w14:val="none"/>
        </w:rPr>
        <w:t>uillet 2024 auprès des mères des nourrissons 6 à 23 mois dans le 3</w:t>
      </w:r>
      <w:r w:rsidRPr="004219C5">
        <w:rPr>
          <w:rFonts w:ascii="Times New Roman" w:eastAsia="Calibri" w:hAnsi="Times New Roman" w:cs="Times New Roman"/>
          <w:kern w:val="0"/>
          <w:sz w:val="24"/>
          <w:szCs w:val="24"/>
          <w:vertAlign w:val="superscript"/>
          <w14:ligatures w14:val="none"/>
        </w:rPr>
        <w:t>ème</w:t>
      </w:r>
      <w:r w:rsidRPr="004219C5">
        <w:rPr>
          <w:rFonts w:ascii="Times New Roman" w:eastAsia="Calibri" w:hAnsi="Times New Roman" w:cs="Times New Roman"/>
          <w:kern w:val="0"/>
          <w:sz w:val="24"/>
          <w:szCs w:val="24"/>
          <w14:ligatures w14:val="none"/>
        </w:rPr>
        <w:t xml:space="preserve"> arrondissement d’Antananarivo. Un échantillonnage en grappe à deux degrés a été </w:t>
      </w:r>
      <w:r w:rsidR="00265C8D">
        <w:rPr>
          <w:rFonts w:ascii="Times New Roman" w:eastAsia="Calibri" w:hAnsi="Times New Roman" w:cs="Times New Roman"/>
          <w:kern w:val="0"/>
          <w:sz w:val="24"/>
          <w:szCs w:val="24"/>
          <w14:ligatures w14:val="none"/>
        </w:rPr>
        <w:t>réalisé</w:t>
      </w:r>
      <w:r w:rsidRPr="004219C5">
        <w:rPr>
          <w:rFonts w:ascii="Times New Roman" w:eastAsia="Calibri" w:hAnsi="Times New Roman" w:cs="Times New Roman"/>
          <w:kern w:val="0"/>
          <w:sz w:val="24"/>
          <w:szCs w:val="24"/>
          <w14:ligatures w14:val="none"/>
        </w:rPr>
        <w:t>.</w:t>
      </w:r>
      <w:bookmarkEnd w:id="2"/>
      <w:r w:rsidRPr="004219C5">
        <w:rPr>
          <w:rFonts w:ascii="Times New Roman" w:eastAsia="Calibri" w:hAnsi="Times New Roman" w:cs="Times New Roman"/>
          <w:kern w:val="0"/>
          <w:sz w:val="24"/>
          <w:szCs w:val="24"/>
          <w14:ligatures w14:val="none"/>
        </w:rPr>
        <w:t xml:space="preserve"> L’odds ratio avec l’intervalle de confiance à 95% a été utilisé pour identifier les déterminants des pratiques alimentaires inadéquates.</w:t>
      </w:r>
    </w:p>
    <w:p w14:paraId="2832BE20" w14:textId="77777777" w:rsidR="004219C5" w:rsidRPr="004219C5" w:rsidRDefault="004219C5" w:rsidP="00B43B65">
      <w:pPr>
        <w:spacing w:after="120"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Résultats : </w:t>
      </w:r>
      <w:r w:rsidRPr="004219C5">
        <w:rPr>
          <w:rFonts w:ascii="Times New Roman" w:eastAsia="Calibri" w:hAnsi="Times New Roman" w:cs="Times New Roman"/>
          <w:kern w:val="0"/>
          <w:sz w:val="24"/>
          <w:szCs w:val="24"/>
          <w14:ligatures w14:val="none"/>
        </w:rPr>
        <w:t>l’étude a inclus 594 mères. En matière d’alimentations des nourrissons : les connaissances des mères ont été bonne</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dans 19,7% (n=117) et mauvaises dans 80,3 % (n=477) ; les attitudes ont été bonnes dans 33,8% (n=201) et mauvaises dans 66,2 % (n=393). En ce qui concerne les pratiques des mères en matière d’alimentations des nourrissons, elles ont été bonnes dans 32,2% (n=191) et mauvaises dans 67,8 % (n=403). Des facteurs ont été associés à ces mauvaises pratiques des mères : mauvaises connaissances (OR;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=1,8 [1,2-2,8]) et mauvaises attitudes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=1,5 [1,1-2,2]) des mères en matière d’alimentation du nourrisson ; âge des mères 17 à 24 ans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=1,5 [1,06-2,2]) ; niveaux d’étude (illettrée ou primaire :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 5,3 [2,8-10,3] ; secondaire :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=4,3 [2,8-7,05]) ; nombres d’enfant</w:t>
      </w:r>
      <w:r w:rsidR="008B510B">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4 à 10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=2,5 [1,3-5,0]) ; niveau économique (bas :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=3,7 [2,2-6,4] ; moyen :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=2,7 [1,6-4,5]) ;  nourrissons âgés de 6 à 11 mois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=1,7 [1,2-2,6]) ; rang de nourrissons dans la fratrie,  4</w:t>
      </w:r>
      <w:r w:rsidRPr="004219C5">
        <w:rPr>
          <w:rFonts w:ascii="Times New Roman" w:eastAsia="Calibri" w:hAnsi="Times New Roman" w:cs="Times New Roman"/>
          <w:kern w:val="0"/>
          <w:sz w:val="24"/>
          <w:szCs w:val="24"/>
          <w:vertAlign w:val="superscript"/>
          <w14:ligatures w14:val="none"/>
        </w:rPr>
        <w:t>ème</w:t>
      </w:r>
      <w:r w:rsidRPr="004219C5">
        <w:rPr>
          <w:rFonts w:ascii="Times New Roman" w:eastAsia="Calibri" w:hAnsi="Times New Roman" w:cs="Times New Roman"/>
          <w:kern w:val="0"/>
          <w:sz w:val="24"/>
          <w:szCs w:val="24"/>
          <w14:ligatures w14:val="none"/>
        </w:rPr>
        <w:t xml:space="preserve"> au 10</w:t>
      </w:r>
      <w:r w:rsidRPr="004219C5">
        <w:rPr>
          <w:rFonts w:ascii="Times New Roman" w:eastAsia="Calibri" w:hAnsi="Times New Roman" w:cs="Times New Roman"/>
          <w:kern w:val="0"/>
          <w:sz w:val="24"/>
          <w:szCs w:val="24"/>
          <w:vertAlign w:val="superscript"/>
          <w14:ligatures w14:val="none"/>
        </w:rPr>
        <w:t>ème</w:t>
      </w:r>
      <w:r w:rsidRPr="004219C5">
        <w:rPr>
          <w:rFonts w:ascii="Times New Roman" w:eastAsia="Calibri" w:hAnsi="Times New Roman" w:cs="Times New Roman"/>
          <w:kern w:val="0"/>
          <w:sz w:val="24"/>
          <w:szCs w:val="24"/>
          <w14:ligatures w14:val="none"/>
        </w:rPr>
        <w:t xml:space="preserve"> (OR ; IC</w:t>
      </w:r>
      <w:r w:rsidRPr="004219C5">
        <w:rPr>
          <w:rFonts w:ascii="Times New Roman" w:eastAsia="Calibri" w:hAnsi="Times New Roman" w:cs="Times New Roman"/>
          <w:kern w:val="0"/>
          <w:sz w:val="24"/>
          <w:szCs w:val="24"/>
          <w:vertAlign w:val="subscript"/>
          <w14:ligatures w14:val="none"/>
        </w:rPr>
        <w:t xml:space="preserve">95% </w:t>
      </w:r>
      <w:r w:rsidRPr="004219C5">
        <w:rPr>
          <w:rFonts w:ascii="Times New Roman" w:eastAsia="Calibri" w:hAnsi="Times New Roman" w:cs="Times New Roman"/>
          <w:kern w:val="0"/>
          <w:sz w:val="24"/>
          <w:szCs w:val="24"/>
          <w14:ligatures w14:val="none"/>
        </w:rPr>
        <w:t>= 2,4 [1,3-4,8]).</w:t>
      </w:r>
    </w:p>
    <w:p w14:paraId="3DB49DE7" w14:textId="77777777" w:rsidR="004219C5" w:rsidRPr="004219C5" w:rsidRDefault="004219C5" w:rsidP="00B43B65">
      <w:pPr>
        <w:spacing w:after="120"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Conclusion </w:t>
      </w:r>
      <w:r w:rsidRPr="004219C5">
        <w:rPr>
          <w:rFonts w:ascii="Times New Roman" w:eastAsia="Calibri" w:hAnsi="Times New Roman" w:cs="Times New Roman"/>
          <w:kern w:val="0"/>
          <w:sz w:val="24"/>
          <w:szCs w:val="24"/>
          <w14:ligatures w14:val="none"/>
        </w:rPr>
        <w:t>: les connaissances, attitudes et pratiques des mères concernant l’alimentation des nourrissons ont été majoritairement mauvaises par rapport aux recommandations de l’OMS. Le renforcement de l’éducation des mères sur l’alimentation du nourrisson est essentiel pour améliorer les pratiques alimentaires et réduire la malnutrition infantile.</w:t>
      </w:r>
    </w:p>
    <w:p w14:paraId="551A7D4F" w14:textId="77777777" w:rsidR="004219C5" w:rsidRPr="004219C5" w:rsidRDefault="004219C5" w:rsidP="00B43B65">
      <w:pPr>
        <w:spacing w:after="120"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Mots clés : </w:t>
      </w:r>
      <w:r w:rsidRPr="004219C5">
        <w:rPr>
          <w:rFonts w:ascii="Times New Roman" w:eastAsia="Calibri" w:hAnsi="Times New Roman" w:cs="Times New Roman"/>
          <w:kern w:val="0"/>
          <w:sz w:val="24"/>
          <w:szCs w:val="24"/>
          <w14:ligatures w14:val="none"/>
        </w:rPr>
        <w:t>Alimentation et nutrition ; Attitudes ; Méthodes d’alimentation ; Nourrisson</w:t>
      </w:r>
    </w:p>
    <w:p w14:paraId="74462A18" w14:textId="77777777" w:rsidR="004219C5" w:rsidRPr="00482BB2" w:rsidRDefault="004219C5" w:rsidP="004219C5">
      <w:pPr>
        <w:spacing w:after="0" w:line="360" w:lineRule="auto"/>
        <w:jc w:val="center"/>
        <w:rPr>
          <w:rFonts w:ascii="Times New Roman" w:eastAsia="Calibri" w:hAnsi="Times New Roman" w:cs="Times New Roman"/>
          <w:b/>
          <w:bCs/>
          <w:color w:val="008080"/>
          <w:kern w:val="0"/>
          <w:sz w:val="24"/>
          <w:szCs w:val="24"/>
          <w14:ligatures w14:val="none"/>
        </w:rPr>
      </w:pPr>
      <w:r w:rsidRPr="00482BB2">
        <w:rPr>
          <w:rFonts w:ascii="Times New Roman" w:eastAsia="Calibri" w:hAnsi="Times New Roman" w:cs="Times New Roman"/>
          <w:b/>
          <w:bCs/>
          <w:color w:val="008080"/>
          <w:kern w:val="0"/>
          <w:sz w:val="24"/>
          <w:szCs w:val="24"/>
          <w14:ligatures w14:val="none"/>
        </w:rPr>
        <w:lastRenderedPageBreak/>
        <w:t>Connaissances, attitudes, pratiques du dépistage du cancer du col de l’utérus chez les enseignantes à Atsimondrano</w:t>
      </w:r>
    </w:p>
    <w:p w14:paraId="42C9D839" w14:textId="6B7FBE8E" w:rsidR="004219C5" w:rsidRDefault="004219C5" w:rsidP="00DD7241">
      <w:pPr>
        <w:spacing w:before="240" w:after="0" w:line="360" w:lineRule="auto"/>
        <w:jc w:val="center"/>
        <w:rPr>
          <w:rFonts w:ascii="Times New Roman" w:eastAsia="Calibri" w:hAnsi="Times New Roman" w:cs="Times New Roman"/>
          <w:kern w:val="0"/>
          <w:vertAlign w:val="superscript"/>
          <w:lang w:val="it-IT"/>
          <w14:ligatures w14:val="none"/>
        </w:rPr>
      </w:pPr>
      <w:r w:rsidRPr="00265C8D">
        <w:rPr>
          <w:rFonts w:ascii="Times New Roman" w:eastAsia="Calibri" w:hAnsi="Times New Roman" w:cs="Times New Roman"/>
          <w:kern w:val="0"/>
          <w:lang w:val="it-IT"/>
          <w14:ligatures w14:val="none"/>
        </w:rPr>
        <w:t>Randrianiaina HNM</w:t>
      </w:r>
      <w:r w:rsidRPr="00265C8D">
        <w:rPr>
          <w:rFonts w:ascii="Times New Roman" w:eastAsia="Calibri" w:hAnsi="Times New Roman" w:cs="Times New Roman"/>
          <w:kern w:val="0"/>
          <w:vertAlign w:val="superscript"/>
          <w:lang w:val="it-IT"/>
          <w14:ligatures w14:val="none"/>
        </w:rPr>
        <w:t>1</w:t>
      </w:r>
      <w:r w:rsidRPr="00265C8D">
        <w:rPr>
          <w:rFonts w:ascii="Times New Roman" w:eastAsia="Calibri" w:hAnsi="Times New Roman" w:cs="Times New Roman"/>
          <w:kern w:val="0"/>
          <w:lang w:val="it-IT"/>
          <w14:ligatures w14:val="none"/>
        </w:rPr>
        <w:t>, Rakotondratsara MA</w:t>
      </w:r>
      <w:r w:rsidRPr="00265C8D">
        <w:rPr>
          <w:rFonts w:ascii="Times New Roman" w:eastAsia="Calibri" w:hAnsi="Times New Roman" w:cs="Times New Roman"/>
          <w:kern w:val="0"/>
          <w:vertAlign w:val="superscript"/>
          <w:lang w:val="it-IT"/>
          <w14:ligatures w14:val="none"/>
        </w:rPr>
        <w:t>2</w:t>
      </w:r>
      <w:r w:rsidRPr="00265C8D">
        <w:rPr>
          <w:rFonts w:ascii="Times New Roman" w:eastAsia="Calibri" w:hAnsi="Times New Roman" w:cs="Times New Roman"/>
          <w:kern w:val="0"/>
          <w:lang w:val="it-IT"/>
          <w14:ligatures w14:val="none"/>
        </w:rPr>
        <w:t>, Rafamatanantsoa JF</w:t>
      </w:r>
      <w:r w:rsidR="00265C8D">
        <w:rPr>
          <w:rFonts w:ascii="Times New Roman" w:eastAsia="Calibri" w:hAnsi="Times New Roman" w:cs="Times New Roman"/>
          <w:kern w:val="0"/>
          <w:lang w:val="it-IT"/>
          <w14:ligatures w14:val="none"/>
        </w:rPr>
        <w:t>1</w:t>
      </w:r>
      <w:r w:rsidR="00265C8D">
        <w:rPr>
          <w:rFonts w:ascii="Times New Roman" w:eastAsia="Calibri" w:hAnsi="Times New Roman" w:cs="Times New Roman"/>
          <w:kern w:val="0"/>
          <w:vertAlign w:val="superscript"/>
          <w:lang w:val="it-IT"/>
          <w14:ligatures w14:val="none"/>
        </w:rPr>
        <w:t>1,3</w:t>
      </w:r>
      <w:r w:rsidRPr="00265C8D">
        <w:rPr>
          <w:rFonts w:ascii="Times New Roman" w:eastAsia="Calibri" w:hAnsi="Times New Roman" w:cs="Times New Roman"/>
          <w:kern w:val="0"/>
          <w:lang w:val="it-IT"/>
          <w14:ligatures w14:val="none"/>
        </w:rPr>
        <w:t>, Ravaoarisoa L</w:t>
      </w:r>
      <w:r w:rsidR="00265C8D">
        <w:rPr>
          <w:rFonts w:ascii="Times New Roman" w:eastAsia="Calibri" w:hAnsi="Times New Roman" w:cs="Times New Roman"/>
          <w:kern w:val="0"/>
          <w:vertAlign w:val="superscript"/>
          <w:lang w:val="it-IT"/>
          <w14:ligatures w14:val="none"/>
        </w:rPr>
        <w:t>1,3</w:t>
      </w:r>
    </w:p>
    <w:p w14:paraId="697EFB2E" w14:textId="77777777" w:rsidR="00265C8D" w:rsidRPr="00265C8D" w:rsidRDefault="00265C8D" w:rsidP="00265C8D">
      <w:pPr>
        <w:spacing w:after="0" w:line="240" w:lineRule="auto"/>
        <w:jc w:val="center"/>
        <w:rPr>
          <w:rFonts w:ascii="Times New Roman" w:eastAsia="Calibri" w:hAnsi="Times New Roman" w:cs="Times New Roman"/>
          <w:kern w:val="0"/>
          <w:lang w:val="it-IT"/>
          <w14:ligatures w14:val="none"/>
        </w:rPr>
      </w:pPr>
    </w:p>
    <w:p w14:paraId="5478E623" w14:textId="77777777" w:rsidR="004219C5" w:rsidRPr="00265C8D" w:rsidRDefault="004219C5" w:rsidP="004219C5">
      <w:pPr>
        <w:spacing w:after="0" w:line="276" w:lineRule="auto"/>
        <w:jc w:val="both"/>
        <w:rPr>
          <w:rFonts w:ascii="Times New Roman" w:eastAsia="Calibri" w:hAnsi="Times New Roman" w:cs="Times New Roman"/>
          <w:kern w:val="0"/>
          <w:sz w:val="20"/>
          <w:szCs w:val="20"/>
          <w14:ligatures w14:val="none"/>
        </w:rPr>
      </w:pPr>
      <w:r w:rsidRPr="00265C8D">
        <w:rPr>
          <w:rFonts w:ascii="Times New Roman" w:eastAsia="Calibri" w:hAnsi="Times New Roman" w:cs="Times New Roman"/>
          <w:kern w:val="0"/>
          <w:sz w:val="20"/>
          <w:szCs w:val="20"/>
          <w14:ligatures w14:val="none"/>
        </w:rPr>
        <w:t>1.</w:t>
      </w:r>
      <w:r w:rsidR="003428EE" w:rsidRPr="00265C8D">
        <w:rPr>
          <w:rFonts w:ascii="Times New Roman" w:eastAsia="Calibri" w:hAnsi="Times New Roman" w:cs="Times New Roman"/>
          <w:kern w:val="0"/>
          <w:sz w:val="20"/>
          <w:szCs w:val="20"/>
          <w14:ligatures w14:val="none"/>
        </w:rPr>
        <w:t xml:space="preserve"> </w:t>
      </w:r>
      <w:r w:rsidRPr="00265C8D">
        <w:rPr>
          <w:rFonts w:ascii="Times New Roman" w:eastAsia="Calibri" w:hAnsi="Times New Roman" w:cs="Times New Roman"/>
          <w:kern w:val="0"/>
          <w:sz w:val="20"/>
          <w:szCs w:val="20"/>
          <w14:ligatures w14:val="none"/>
        </w:rPr>
        <w:t>Faculté de médecine d’Antananarivo</w:t>
      </w:r>
    </w:p>
    <w:p w14:paraId="3D21A7FA" w14:textId="77777777" w:rsidR="004219C5" w:rsidRPr="00265C8D" w:rsidRDefault="004219C5" w:rsidP="004219C5">
      <w:pPr>
        <w:spacing w:after="0" w:line="276" w:lineRule="auto"/>
        <w:jc w:val="both"/>
        <w:rPr>
          <w:rFonts w:ascii="Times New Roman" w:eastAsia="Calibri" w:hAnsi="Times New Roman" w:cs="Times New Roman"/>
          <w:kern w:val="0"/>
          <w:sz w:val="20"/>
          <w:szCs w:val="20"/>
          <w14:ligatures w14:val="none"/>
        </w:rPr>
      </w:pPr>
      <w:r w:rsidRPr="00265C8D">
        <w:rPr>
          <w:rFonts w:ascii="Times New Roman" w:eastAsia="Calibri" w:hAnsi="Times New Roman" w:cs="Times New Roman"/>
          <w:kern w:val="0"/>
          <w:sz w:val="20"/>
          <w:szCs w:val="20"/>
          <w14:ligatures w14:val="none"/>
        </w:rPr>
        <w:t>2.</w:t>
      </w:r>
      <w:r w:rsidR="003428EE" w:rsidRPr="00265C8D">
        <w:rPr>
          <w:rFonts w:ascii="Times New Roman" w:eastAsia="Calibri" w:hAnsi="Times New Roman" w:cs="Times New Roman"/>
          <w:kern w:val="0"/>
          <w:sz w:val="20"/>
          <w:szCs w:val="20"/>
          <w14:ligatures w14:val="none"/>
        </w:rPr>
        <w:t xml:space="preserve"> </w:t>
      </w:r>
      <w:r w:rsidRPr="00265C8D">
        <w:rPr>
          <w:rFonts w:ascii="Times New Roman" w:eastAsia="Calibri" w:hAnsi="Times New Roman" w:cs="Times New Roman"/>
          <w:kern w:val="0"/>
          <w:sz w:val="20"/>
          <w:szCs w:val="20"/>
          <w14:ligatures w14:val="none"/>
        </w:rPr>
        <w:t>Institut national de santé publique et communautaire</w:t>
      </w:r>
    </w:p>
    <w:p w14:paraId="4F3604CD" w14:textId="77777777" w:rsidR="004219C5" w:rsidRPr="00265C8D" w:rsidRDefault="004219C5" w:rsidP="004219C5">
      <w:pPr>
        <w:spacing w:after="0" w:line="276" w:lineRule="auto"/>
        <w:jc w:val="both"/>
        <w:rPr>
          <w:rFonts w:ascii="Times New Roman" w:eastAsia="Calibri" w:hAnsi="Times New Roman" w:cs="Times New Roman"/>
          <w:kern w:val="0"/>
          <w:sz w:val="20"/>
          <w:szCs w:val="20"/>
          <w14:ligatures w14:val="none"/>
        </w:rPr>
      </w:pPr>
      <w:r w:rsidRPr="00265C8D">
        <w:rPr>
          <w:rFonts w:ascii="Times New Roman" w:eastAsia="Calibri" w:hAnsi="Times New Roman" w:cs="Times New Roman"/>
          <w:kern w:val="0"/>
          <w:sz w:val="20"/>
          <w:szCs w:val="20"/>
          <w14:ligatures w14:val="none"/>
        </w:rPr>
        <w:t>3.</w:t>
      </w:r>
      <w:r w:rsidR="003428EE" w:rsidRPr="00265C8D">
        <w:rPr>
          <w:rFonts w:ascii="Times New Roman" w:eastAsia="Calibri" w:hAnsi="Times New Roman" w:cs="Times New Roman"/>
          <w:kern w:val="0"/>
          <w:sz w:val="20"/>
          <w:szCs w:val="20"/>
          <w14:ligatures w14:val="none"/>
        </w:rPr>
        <w:t xml:space="preserve"> </w:t>
      </w:r>
      <w:r w:rsidRPr="00265C8D">
        <w:rPr>
          <w:rFonts w:ascii="Times New Roman" w:eastAsia="Calibri" w:hAnsi="Times New Roman" w:cs="Times New Roman"/>
          <w:kern w:val="0"/>
          <w:sz w:val="20"/>
          <w:szCs w:val="20"/>
          <w14:ligatures w14:val="none"/>
        </w:rPr>
        <w:t>Centre Hospitalier Universitaire de Soins et de Santé Publique Analakely</w:t>
      </w:r>
    </w:p>
    <w:p w14:paraId="26399EA9" w14:textId="77777777" w:rsidR="00E21572" w:rsidRDefault="00E21572" w:rsidP="00D213F5">
      <w:pPr>
        <w:spacing w:after="0" w:line="312" w:lineRule="auto"/>
        <w:jc w:val="both"/>
        <w:rPr>
          <w:rFonts w:ascii="Times New Roman" w:eastAsia="Calibri" w:hAnsi="Times New Roman" w:cs="Times New Roman"/>
          <w:b/>
          <w:bCs/>
          <w:kern w:val="0"/>
          <w:sz w:val="24"/>
          <w:szCs w:val="24"/>
          <w14:ligatures w14:val="none"/>
        </w:rPr>
      </w:pPr>
    </w:p>
    <w:p w14:paraId="4DEE65D6" w14:textId="4AFC9367" w:rsidR="004219C5" w:rsidRPr="004219C5" w:rsidRDefault="004219C5" w:rsidP="00D213F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 xml:space="preserve">Introduction </w:t>
      </w:r>
      <w:r w:rsidRPr="004219C5">
        <w:rPr>
          <w:rFonts w:ascii="Times New Roman" w:eastAsia="Calibri" w:hAnsi="Times New Roman" w:cs="Times New Roman"/>
          <w:kern w:val="0"/>
          <w:sz w:val="24"/>
          <w:szCs w:val="24"/>
          <w14:ligatures w14:val="none"/>
        </w:rPr>
        <w:t xml:space="preserve">: Le cancer du col de l’utérus est la première cause de décès par cancer chez les femmes Malagasy. En 2019, moins de 10 % des femmes malagasy ont eu recours au service </w:t>
      </w:r>
      <w:r w:rsidR="00E21572">
        <w:rPr>
          <w:rFonts w:ascii="Times New Roman" w:eastAsia="Calibri" w:hAnsi="Times New Roman" w:cs="Times New Roman"/>
          <w:kern w:val="0"/>
          <w:sz w:val="24"/>
          <w:szCs w:val="24"/>
          <w14:ligatures w14:val="none"/>
        </w:rPr>
        <w:t xml:space="preserve">de </w:t>
      </w:r>
      <w:r w:rsidRPr="004219C5">
        <w:rPr>
          <w:rFonts w:ascii="Times New Roman" w:eastAsia="Calibri" w:hAnsi="Times New Roman" w:cs="Times New Roman"/>
          <w:kern w:val="0"/>
          <w:sz w:val="24"/>
          <w:szCs w:val="24"/>
          <w14:ligatures w14:val="none"/>
        </w:rPr>
        <w:t xml:space="preserve">dépistage de ce cancer. Les objectifs de cette étude sont d’évaluer la connaissance, l’attitude et la pratique du dépistage du cancer du col de l’utérus chez les enseignantes dans le district d’Antananarivo Atsimondrano, et d’identifier les barrières </w:t>
      </w:r>
      <w:r w:rsidR="00E21572">
        <w:rPr>
          <w:rFonts w:ascii="Times New Roman" w:eastAsia="Calibri" w:hAnsi="Times New Roman" w:cs="Times New Roman"/>
          <w:kern w:val="0"/>
          <w:sz w:val="24"/>
          <w:szCs w:val="24"/>
          <w14:ligatures w14:val="none"/>
        </w:rPr>
        <w:t>à la pratique de</w:t>
      </w:r>
      <w:r w:rsidRPr="004219C5">
        <w:rPr>
          <w:rFonts w:ascii="Times New Roman" w:eastAsia="Calibri" w:hAnsi="Times New Roman" w:cs="Times New Roman"/>
          <w:kern w:val="0"/>
          <w:sz w:val="24"/>
          <w:szCs w:val="24"/>
          <w14:ligatures w14:val="none"/>
        </w:rPr>
        <w:t xml:space="preserve"> dépistage.</w:t>
      </w:r>
    </w:p>
    <w:p w14:paraId="4DC5AEDD" w14:textId="2DD99EF9" w:rsidR="004219C5" w:rsidRPr="004219C5" w:rsidRDefault="004219C5" w:rsidP="00D213F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Méthode</w:t>
      </w:r>
      <w:r w:rsidRPr="004219C5">
        <w:rPr>
          <w:rFonts w:ascii="Times New Roman" w:eastAsia="Calibri" w:hAnsi="Times New Roman" w:cs="Times New Roman"/>
          <w:kern w:val="0"/>
          <w:sz w:val="24"/>
          <w:szCs w:val="24"/>
          <w14:ligatures w14:val="none"/>
        </w:rPr>
        <w:t xml:space="preserve"> : Il s’agit d’une étude transversale et analytique menée dans la C</w:t>
      </w:r>
      <w:r w:rsidR="00E21572">
        <w:rPr>
          <w:rFonts w:ascii="Times New Roman" w:eastAsia="Calibri" w:hAnsi="Times New Roman" w:cs="Times New Roman"/>
          <w:kern w:val="0"/>
          <w:sz w:val="24"/>
          <w:szCs w:val="24"/>
          <w14:ligatures w14:val="none"/>
        </w:rPr>
        <w:t>irconscription Scolaire, CISCO,</w:t>
      </w:r>
      <w:r w:rsidRPr="004219C5">
        <w:rPr>
          <w:rFonts w:ascii="Times New Roman" w:eastAsia="Calibri" w:hAnsi="Times New Roman" w:cs="Times New Roman"/>
          <w:kern w:val="0"/>
          <w:sz w:val="24"/>
          <w:szCs w:val="24"/>
          <w14:ligatures w14:val="none"/>
        </w:rPr>
        <w:t xml:space="preserve"> d’Antananarivo Atsimondrano auprès des enseignantes. La période d’étude s’</w:t>
      </w:r>
      <w:r w:rsidR="00E21572" w:rsidRPr="004219C5">
        <w:rPr>
          <w:rFonts w:ascii="Times New Roman" w:eastAsia="Calibri" w:hAnsi="Times New Roman" w:cs="Times New Roman"/>
          <w:kern w:val="0"/>
          <w:sz w:val="24"/>
          <w:szCs w:val="24"/>
          <w14:ligatures w14:val="none"/>
        </w:rPr>
        <w:t>e</w:t>
      </w:r>
      <w:r w:rsidR="00E21572">
        <w:rPr>
          <w:rFonts w:ascii="Times New Roman" w:eastAsia="Calibri" w:hAnsi="Times New Roman" w:cs="Times New Roman"/>
          <w:kern w:val="0"/>
          <w:sz w:val="24"/>
          <w:szCs w:val="24"/>
          <w14:ligatures w14:val="none"/>
        </w:rPr>
        <w:t>st étalée</w:t>
      </w:r>
      <w:r w:rsidRPr="004219C5">
        <w:rPr>
          <w:rFonts w:ascii="Times New Roman" w:eastAsia="Calibri" w:hAnsi="Times New Roman" w:cs="Times New Roman"/>
          <w:kern w:val="0"/>
          <w:sz w:val="24"/>
          <w:szCs w:val="24"/>
          <w14:ligatures w14:val="none"/>
        </w:rPr>
        <w:t xml:space="preserve"> sur 6 mois. Ont été incluses les enseignantes âgées de 25 et ans et ou plus. Les données ont été recueilli</w:t>
      </w:r>
      <w:r w:rsidR="008B510B">
        <w:rPr>
          <w:rFonts w:ascii="Times New Roman" w:eastAsia="Calibri" w:hAnsi="Times New Roman" w:cs="Times New Roman"/>
          <w:kern w:val="0"/>
          <w:sz w:val="24"/>
          <w:szCs w:val="24"/>
          <w14:ligatures w14:val="none"/>
        </w:rPr>
        <w:t>e</w:t>
      </w:r>
      <w:r w:rsidRPr="004219C5">
        <w:rPr>
          <w:rFonts w:ascii="Times New Roman" w:eastAsia="Calibri" w:hAnsi="Times New Roman" w:cs="Times New Roman"/>
          <w:kern w:val="0"/>
          <w:sz w:val="24"/>
          <w:szCs w:val="24"/>
          <w14:ligatures w14:val="none"/>
        </w:rPr>
        <w:t>s par entretien individuel. Le test Chi2 et le test de Fisher Exact ont été utilisés pour l</w:t>
      </w:r>
      <w:r w:rsidR="00E21572">
        <w:rPr>
          <w:rFonts w:ascii="Times New Roman" w:eastAsia="Calibri" w:hAnsi="Times New Roman" w:cs="Times New Roman"/>
          <w:kern w:val="0"/>
          <w:sz w:val="24"/>
          <w:szCs w:val="24"/>
          <w14:ligatures w14:val="none"/>
        </w:rPr>
        <w:t>a</w:t>
      </w:r>
      <w:r w:rsidRPr="004219C5">
        <w:rPr>
          <w:rFonts w:ascii="Times New Roman" w:eastAsia="Calibri" w:hAnsi="Times New Roman" w:cs="Times New Roman"/>
          <w:kern w:val="0"/>
          <w:sz w:val="24"/>
          <w:szCs w:val="24"/>
          <w14:ligatures w14:val="none"/>
        </w:rPr>
        <w:t xml:space="preserve"> comparaison de</w:t>
      </w:r>
      <w:r w:rsidR="00E21572">
        <w:rPr>
          <w:rFonts w:ascii="Times New Roman" w:eastAsia="Calibri" w:hAnsi="Times New Roman" w:cs="Times New Roman"/>
          <w:kern w:val="0"/>
          <w:sz w:val="24"/>
          <w:szCs w:val="24"/>
          <w14:ligatures w14:val="none"/>
        </w:rPr>
        <w:t>s proportions</w:t>
      </w:r>
      <w:r w:rsidRPr="004219C5">
        <w:rPr>
          <w:rFonts w:ascii="Times New Roman" w:eastAsia="Calibri" w:hAnsi="Times New Roman" w:cs="Times New Roman"/>
          <w:kern w:val="0"/>
          <w:sz w:val="24"/>
          <w:szCs w:val="24"/>
          <w14:ligatures w14:val="none"/>
        </w:rPr>
        <w:t xml:space="preserve">. Le seuil de significativité a été fixé à 0,05. Pour identifier les barrières dans le dépistage, l’Odds Ratio </w:t>
      </w:r>
      <w:r w:rsidR="00E21572" w:rsidRPr="004219C5">
        <w:rPr>
          <w:rFonts w:ascii="Times New Roman" w:eastAsia="Calibri" w:hAnsi="Times New Roman" w:cs="Times New Roman"/>
          <w:kern w:val="0"/>
          <w:sz w:val="24"/>
          <w:szCs w:val="24"/>
          <w14:ligatures w14:val="none"/>
        </w:rPr>
        <w:t xml:space="preserve">avec son intervalle </w:t>
      </w:r>
      <w:r w:rsidR="00E21572">
        <w:rPr>
          <w:rFonts w:ascii="Times New Roman" w:eastAsia="Calibri" w:hAnsi="Times New Roman" w:cs="Times New Roman"/>
          <w:kern w:val="0"/>
          <w:sz w:val="24"/>
          <w:szCs w:val="24"/>
          <w14:ligatures w14:val="none"/>
        </w:rPr>
        <w:t xml:space="preserve">de confiance </w:t>
      </w:r>
      <w:r w:rsidRPr="004219C5">
        <w:rPr>
          <w:rFonts w:ascii="Times New Roman" w:eastAsia="Calibri" w:hAnsi="Times New Roman" w:cs="Times New Roman"/>
          <w:kern w:val="0"/>
          <w:sz w:val="24"/>
          <w:szCs w:val="24"/>
          <w14:ligatures w14:val="none"/>
        </w:rPr>
        <w:t>a été calculé.</w:t>
      </w:r>
    </w:p>
    <w:p w14:paraId="33D2323F" w14:textId="6FF1D194" w:rsidR="004219C5" w:rsidRPr="004219C5" w:rsidRDefault="004219C5" w:rsidP="00D213F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Résultats</w:t>
      </w:r>
      <w:r w:rsidRPr="004219C5">
        <w:rPr>
          <w:rFonts w:ascii="Times New Roman" w:eastAsia="Calibri" w:hAnsi="Times New Roman" w:cs="Times New Roman"/>
          <w:kern w:val="0"/>
          <w:sz w:val="24"/>
          <w:szCs w:val="24"/>
          <w14:ligatures w14:val="none"/>
        </w:rPr>
        <w:t xml:space="preserve"> : </w:t>
      </w:r>
      <w:r w:rsidR="000178EB">
        <w:rPr>
          <w:rFonts w:ascii="Times New Roman" w:eastAsia="Calibri" w:hAnsi="Times New Roman" w:cs="Times New Roman"/>
          <w:kern w:val="0"/>
          <w:sz w:val="24"/>
          <w:szCs w:val="24"/>
          <w14:ligatures w14:val="none"/>
        </w:rPr>
        <w:t>Au total,</w:t>
      </w:r>
      <w:r w:rsidRPr="004219C5">
        <w:rPr>
          <w:rFonts w:ascii="Times New Roman" w:eastAsia="Calibri" w:hAnsi="Times New Roman" w:cs="Times New Roman"/>
          <w:kern w:val="0"/>
          <w:sz w:val="24"/>
          <w:szCs w:val="24"/>
          <w14:ligatures w14:val="none"/>
        </w:rPr>
        <w:t xml:space="preserve"> 232</w:t>
      </w:r>
      <w:r w:rsidR="000178EB">
        <w:rPr>
          <w:rFonts w:ascii="Times New Roman" w:eastAsia="Calibri" w:hAnsi="Times New Roman" w:cs="Times New Roman"/>
          <w:kern w:val="0"/>
          <w:sz w:val="24"/>
          <w:szCs w:val="24"/>
          <w14:ligatures w14:val="none"/>
        </w:rPr>
        <w:t xml:space="preserve"> enseignantes</w:t>
      </w:r>
      <w:r w:rsidRPr="004219C5">
        <w:rPr>
          <w:rFonts w:ascii="Times New Roman" w:eastAsia="Calibri" w:hAnsi="Times New Roman" w:cs="Times New Roman"/>
          <w:kern w:val="0"/>
          <w:sz w:val="24"/>
          <w:szCs w:val="24"/>
          <w14:ligatures w14:val="none"/>
        </w:rPr>
        <w:t xml:space="preserve"> ont été </w:t>
      </w:r>
      <w:r w:rsidR="000178EB">
        <w:rPr>
          <w:rFonts w:ascii="Times New Roman" w:eastAsia="Calibri" w:hAnsi="Times New Roman" w:cs="Times New Roman"/>
          <w:kern w:val="0"/>
          <w:sz w:val="24"/>
          <w:szCs w:val="24"/>
          <w14:ligatures w14:val="none"/>
        </w:rPr>
        <w:t>incluses</w:t>
      </w:r>
      <w:r w:rsidRPr="004219C5">
        <w:rPr>
          <w:rFonts w:ascii="Times New Roman" w:eastAsia="Calibri" w:hAnsi="Times New Roman" w:cs="Times New Roman"/>
          <w:kern w:val="0"/>
          <w:sz w:val="24"/>
          <w:szCs w:val="24"/>
          <w14:ligatures w14:val="none"/>
        </w:rPr>
        <w:t>. La tranche d’âge la plus représentée a été celle des 25-39 ans avec 56.46% de la population d’étude. Pour la connaissance 47.84% ont eu une faible connaissance, 47,41% ont eu une connaissance satisfaisante et seulement 4,47 % avaient une bonne connaissance. Concernant l’attitude</w:t>
      </w:r>
      <w:r w:rsidR="000178E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97.84% ont eu une attitude positive. Concernant la pratique, 9% ont eu recours aux services de dépistage du cancer du col de l’utérus. Pour les barrières </w:t>
      </w:r>
      <w:r w:rsidR="000178EB">
        <w:rPr>
          <w:rFonts w:ascii="Times New Roman" w:eastAsia="Calibri" w:hAnsi="Times New Roman" w:cs="Times New Roman"/>
          <w:kern w:val="0"/>
          <w:sz w:val="24"/>
          <w:szCs w:val="24"/>
          <w14:ligatures w14:val="none"/>
        </w:rPr>
        <w:t>relatives au</w:t>
      </w:r>
      <w:r w:rsidRPr="004219C5">
        <w:rPr>
          <w:rFonts w:ascii="Times New Roman" w:eastAsia="Calibri" w:hAnsi="Times New Roman" w:cs="Times New Roman"/>
          <w:kern w:val="0"/>
          <w:sz w:val="24"/>
          <w:szCs w:val="24"/>
          <w14:ligatures w14:val="none"/>
        </w:rPr>
        <w:t xml:space="preserve"> dépistage, l’absence d’incitation des personnelles de santé et la méconnaissance du lieu de dépistage ont été associées à la non</w:t>
      </w:r>
      <w:r w:rsidR="008B510B">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pratique du dépistage avec respectivement OR 15.17, IC 95% : [4,7-55,9] et OR 5,7 IC 95% : [1,7 - 24,3].</w:t>
      </w:r>
    </w:p>
    <w:p w14:paraId="21DE6C30" w14:textId="139553BC" w:rsidR="004219C5" w:rsidRPr="004219C5" w:rsidRDefault="004219C5" w:rsidP="00D213F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La connaissance sur le cancer du col de l’utérus </w:t>
      </w:r>
      <w:r w:rsidR="000178EB">
        <w:rPr>
          <w:rFonts w:ascii="Times New Roman" w:eastAsia="Calibri" w:hAnsi="Times New Roman" w:cs="Times New Roman"/>
          <w:kern w:val="0"/>
          <w:sz w:val="24"/>
          <w:szCs w:val="24"/>
          <w14:ligatures w14:val="none"/>
        </w:rPr>
        <w:t>reste</w:t>
      </w:r>
      <w:r w:rsidRPr="004219C5">
        <w:rPr>
          <w:rFonts w:ascii="Times New Roman" w:eastAsia="Calibri" w:hAnsi="Times New Roman" w:cs="Times New Roman"/>
          <w:kern w:val="0"/>
          <w:sz w:val="24"/>
          <w:szCs w:val="24"/>
          <w14:ligatures w14:val="none"/>
        </w:rPr>
        <w:t xml:space="preserve"> encore faible. Les services de dépistage sont encore sous-utilisés. Un renforcement</w:t>
      </w:r>
      <w:r w:rsidR="000178EB">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de la sensibilisation auprès des femmes serait un bon pas pour remédier à cette faible utilisation.</w:t>
      </w:r>
    </w:p>
    <w:p w14:paraId="6CE923FC" w14:textId="12057C7D" w:rsidR="004219C5" w:rsidRPr="004146BA" w:rsidRDefault="004219C5" w:rsidP="00D213F5">
      <w:pPr>
        <w:spacing w:after="0" w:line="360" w:lineRule="auto"/>
        <w:jc w:val="both"/>
        <w:rPr>
          <w:rFonts w:ascii="Times New Roman" w:eastAsia="Calibri" w:hAnsi="Times New Roman" w:cs="Times New Roman"/>
          <w:b/>
          <w:bCs/>
          <w:kern w:val="0"/>
          <w:sz w:val="24"/>
          <w:szCs w:val="24"/>
          <w14:ligatures w14:val="none"/>
        </w:rPr>
      </w:pPr>
      <w:r w:rsidRPr="004146BA">
        <w:rPr>
          <w:rFonts w:ascii="Times New Roman" w:eastAsia="Calibri" w:hAnsi="Times New Roman" w:cs="Times New Roman"/>
          <w:b/>
          <w:bCs/>
          <w:kern w:val="0"/>
          <w:sz w:val="24"/>
          <w:szCs w:val="24"/>
          <w14:ligatures w14:val="none"/>
        </w:rPr>
        <w:t>Mots clés</w:t>
      </w:r>
      <w:r w:rsidRPr="004146BA">
        <w:rPr>
          <w:rFonts w:ascii="Times New Roman" w:eastAsia="Calibri" w:hAnsi="Times New Roman" w:cs="Times New Roman"/>
          <w:kern w:val="0"/>
          <w:sz w:val="24"/>
          <w:szCs w:val="24"/>
          <w14:ligatures w14:val="none"/>
        </w:rPr>
        <w:t xml:space="preserve"> : </w:t>
      </w:r>
      <w:r w:rsidR="00D213F5" w:rsidRPr="004146BA">
        <w:rPr>
          <w:rFonts w:ascii="Times New Roman" w:eastAsia="Calibri" w:hAnsi="Times New Roman" w:cs="Times New Roman"/>
          <w:bCs/>
          <w:kern w:val="0"/>
          <w:sz w:val="24"/>
          <w:szCs w:val="24"/>
          <w14:ligatures w14:val="none"/>
        </w:rPr>
        <w:t>Cancer ;</w:t>
      </w:r>
      <w:r w:rsidRPr="004146BA">
        <w:rPr>
          <w:rFonts w:ascii="Times New Roman" w:eastAsia="Calibri" w:hAnsi="Times New Roman" w:cs="Times New Roman"/>
          <w:bCs/>
          <w:kern w:val="0"/>
          <w:sz w:val="24"/>
          <w:szCs w:val="24"/>
          <w14:ligatures w14:val="none"/>
        </w:rPr>
        <w:t xml:space="preserve"> Col de l’utérus ; Connaissances</w:t>
      </w:r>
      <w:r w:rsidR="004146BA">
        <w:rPr>
          <w:rFonts w:ascii="Times New Roman" w:eastAsia="Calibri" w:hAnsi="Times New Roman" w:cs="Times New Roman"/>
          <w:bCs/>
          <w:kern w:val="0"/>
          <w:sz w:val="24"/>
          <w:szCs w:val="24"/>
          <w14:ligatures w14:val="none"/>
        </w:rPr>
        <w:t xml:space="preserve"> A</w:t>
      </w:r>
      <w:r w:rsidRPr="004146BA">
        <w:rPr>
          <w:rFonts w:ascii="Times New Roman" w:eastAsia="Calibri" w:hAnsi="Times New Roman" w:cs="Times New Roman"/>
          <w:bCs/>
          <w:kern w:val="0"/>
          <w:sz w:val="24"/>
          <w:szCs w:val="24"/>
          <w14:ligatures w14:val="none"/>
        </w:rPr>
        <w:t>ttitudes et pratiques ; Dépistages ; Enseignantes.</w:t>
      </w:r>
    </w:p>
    <w:p w14:paraId="47165D61"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sectPr w:rsidR="004219C5" w:rsidRPr="004219C5" w:rsidSect="00277962">
          <w:pgSz w:w="11906" w:h="16838"/>
          <w:pgMar w:top="1417" w:right="1417" w:bottom="1417" w:left="1417" w:header="708" w:footer="708" w:gutter="0"/>
          <w:cols w:space="708"/>
          <w:docGrid w:linePitch="360"/>
        </w:sectPr>
      </w:pPr>
    </w:p>
    <w:p w14:paraId="40091C31"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r w:rsidRPr="00482BB2">
        <w:rPr>
          <w:rFonts w:ascii="Times New Roman" w:eastAsia="Calibri" w:hAnsi="Times New Roman" w:cs="Times New Roman"/>
          <w:b/>
          <w:bCs/>
          <w:color w:val="008080"/>
          <w:kern w:val="0"/>
          <w:sz w:val="24"/>
          <w:szCs w:val="24"/>
          <w14:ligatures w14:val="none"/>
        </w:rPr>
        <w:lastRenderedPageBreak/>
        <w:t>Déterminants de la période de la première consultation prénatale et du nombre des consultations prénatales dans la Région d’Analamanga</w:t>
      </w:r>
    </w:p>
    <w:p w14:paraId="388B685B" w14:textId="77777777" w:rsidR="004219C5" w:rsidRPr="00F53652" w:rsidRDefault="004219C5" w:rsidP="00F53652">
      <w:pPr>
        <w:spacing w:before="240" w:after="240" w:line="276" w:lineRule="auto"/>
        <w:jc w:val="center"/>
        <w:rPr>
          <w:rFonts w:ascii="Times New Roman" w:eastAsia="Calibri" w:hAnsi="Times New Roman" w:cs="Times New Roman"/>
          <w:kern w:val="0"/>
          <w14:ligatures w14:val="none"/>
        </w:rPr>
      </w:pPr>
      <w:r w:rsidRPr="00F53652">
        <w:rPr>
          <w:rFonts w:ascii="Times New Roman" w:eastAsia="Calibri" w:hAnsi="Times New Roman" w:cs="Times New Roman"/>
          <w:kern w:val="0"/>
          <w14:ligatures w14:val="none"/>
        </w:rPr>
        <w:t>Rafamatanantsoa JF</w:t>
      </w:r>
      <w:r w:rsidRPr="00F53652">
        <w:rPr>
          <w:rFonts w:ascii="Times New Roman" w:eastAsia="Calibri" w:hAnsi="Times New Roman" w:cs="Times New Roman"/>
          <w:kern w:val="0"/>
          <w:vertAlign w:val="superscript"/>
          <w14:ligatures w14:val="none"/>
        </w:rPr>
        <w:t>1,2,3</w:t>
      </w:r>
      <w:r w:rsidRPr="00F53652">
        <w:rPr>
          <w:rFonts w:ascii="Times New Roman" w:eastAsia="Calibri" w:hAnsi="Times New Roman" w:cs="Times New Roman"/>
          <w:kern w:val="0"/>
          <w14:ligatures w14:val="none"/>
        </w:rPr>
        <w:t>, Mialisoananahary VN</w:t>
      </w:r>
      <w:r w:rsidRPr="00F53652">
        <w:rPr>
          <w:rFonts w:ascii="Times New Roman" w:eastAsia="Calibri" w:hAnsi="Times New Roman" w:cs="Times New Roman"/>
          <w:kern w:val="0"/>
          <w:vertAlign w:val="superscript"/>
          <w14:ligatures w14:val="none"/>
        </w:rPr>
        <w:t>2</w:t>
      </w:r>
      <w:r w:rsidRPr="00F53652">
        <w:rPr>
          <w:rFonts w:ascii="Times New Roman" w:eastAsia="Calibri" w:hAnsi="Times New Roman" w:cs="Times New Roman"/>
          <w:kern w:val="0"/>
          <w14:ligatures w14:val="none"/>
        </w:rPr>
        <w:t>, Andrianatoandro VT</w:t>
      </w:r>
      <w:r w:rsidRPr="00F53652">
        <w:rPr>
          <w:rFonts w:ascii="Times New Roman" w:eastAsia="Calibri" w:hAnsi="Times New Roman" w:cs="Times New Roman"/>
          <w:kern w:val="0"/>
          <w:vertAlign w:val="superscript"/>
          <w14:ligatures w14:val="none"/>
        </w:rPr>
        <w:t>1,4</w:t>
      </w:r>
      <w:r w:rsidRPr="00F53652">
        <w:rPr>
          <w:rFonts w:ascii="Times New Roman" w:eastAsia="Calibri" w:hAnsi="Times New Roman" w:cs="Times New Roman"/>
          <w:kern w:val="0"/>
          <w14:ligatures w14:val="none"/>
        </w:rPr>
        <w:t>, Ramiaramanana J</w:t>
      </w:r>
      <w:r w:rsidRPr="00F53652">
        <w:rPr>
          <w:rFonts w:ascii="Times New Roman" w:eastAsia="Calibri" w:hAnsi="Times New Roman" w:cs="Times New Roman"/>
          <w:kern w:val="0"/>
          <w:vertAlign w:val="superscript"/>
          <w14:ligatures w14:val="none"/>
        </w:rPr>
        <w:t>1</w:t>
      </w:r>
    </w:p>
    <w:tbl>
      <w:tblPr>
        <w:tblStyle w:val="Grilledu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393"/>
      </w:tblGrid>
      <w:tr w:rsidR="004219C5" w:rsidRPr="004219C5" w14:paraId="07DAFCCD" w14:textId="77777777" w:rsidTr="008A5BA7">
        <w:tc>
          <w:tcPr>
            <w:tcW w:w="396" w:type="dxa"/>
          </w:tcPr>
          <w:p w14:paraId="572F3BC1" w14:textId="77777777" w:rsidR="004219C5" w:rsidRPr="00253368" w:rsidRDefault="004219C5" w:rsidP="004219C5">
            <w:pPr>
              <w:spacing w:line="276" w:lineRule="auto"/>
              <w:jc w:val="both"/>
              <w:rPr>
                <w:rFonts w:ascii="Times New Roman" w:eastAsia="Calibri" w:hAnsi="Times New Roman" w:cs="Times New Roman"/>
                <w:sz w:val="20"/>
                <w:szCs w:val="20"/>
              </w:rPr>
            </w:pPr>
            <w:r w:rsidRPr="00253368">
              <w:rPr>
                <w:rFonts w:ascii="Times New Roman" w:eastAsia="Calibri" w:hAnsi="Times New Roman" w:cs="Times New Roman"/>
                <w:sz w:val="20"/>
                <w:szCs w:val="20"/>
              </w:rPr>
              <w:t>1.</w:t>
            </w:r>
          </w:p>
        </w:tc>
        <w:tc>
          <w:tcPr>
            <w:tcW w:w="8393" w:type="dxa"/>
          </w:tcPr>
          <w:p w14:paraId="4A144D01" w14:textId="77777777" w:rsidR="004219C5" w:rsidRPr="00F53652" w:rsidRDefault="004219C5" w:rsidP="004219C5">
            <w:pPr>
              <w:spacing w:line="276" w:lineRule="auto"/>
              <w:jc w:val="both"/>
              <w:rPr>
                <w:rFonts w:ascii="Times New Roman" w:eastAsia="Calibri" w:hAnsi="Times New Roman" w:cs="Times New Roman"/>
                <w:sz w:val="20"/>
                <w:szCs w:val="20"/>
              </w:rPr>
            </w:pPr>
            <w:r w:rsidRPr="00F53652">
              <w:rPr>
                <w:rFonts w:ascii="Times New Roman" w:eastAsia="Calibri" w:hAnsi="Times New Roman" w:cs="Times New Roman"/>
                <w:sz w:val="20"/>
                <w:szCs w:val="20"/>
              </w:rPr>
              <w:t>Université catholique de Madagascar</w:t>
            </w:r>
          </w:p>
        </w:tc>
      </w:tr>
      <w:tr w:rsidR="004219C5" w:rsidRPr="004219C5" w14:paraId="044FC36D" w14:textId="77777777" w:rsidTr="008A5BA7">
        <w:tc>
          <w:tcPr>
            <w:tcW w:w="396" w:type="dxa"/>
          </w:tcPr>
          <w:p w14:paraId="77210B5A" w14:textId="77777777" w:rsidR="004219C5" w:rsidRPr="00253368" w:rsidRDefault="004219C5" w:rsidP="004219C5">
            <w:pPr>
              <w:spacing w:line="276" w:lineRule="auto"/>
              <w:jc w:val="both"/>
              <w:rPr>
                <w:rFonts w:ascii="Times New Roman" w:eastAsia="Calibri" w:hAnsi="Times New Roman" w:cs="Times New Roman"/>
                <w:sz w:val="20"/>
                <w:szCs w:val="20"/>
              </w:rPr>
            </w:pPr>
            <w:r w:rsidRPr="00253368">
              <w:rPr>
                <w:rFonts w:ascii="Times New Roman" w:eastAsia="Calibri" w:hAnsi="Times New Roman" w:cs="Times New Roman"/>
                <w:sz w:val="20"/>
                <w:szCs w:val="20"/>
              </w:rPr>
              <w:t>2.</w:t>
            </w:r>
          </w:p>
        </w:tc>
        <w:tc>
          <w:tcPr>
            <w:tcW w:w="8393" w:type="dxa"/>
          </w:tcPr>
          <w:p w14:paraId="49BD7574" w14:textId="77777777" w:rsidR="004219C5" w:rsidRPr="00F53652" w:rsidRDefault="004219C5" w:rsidP="004219C5">
            <w:pPr>
              <w:spacing w:line="276" w:lineRule="auto"/>
              <w:jc w:val="both"/>
              <w:rPr>
                <w:rFonts w:ascii="Times New Roman" w:eastAsia="Calibri" w:hAnsi="Times New Roman" w:cs="Times New Roman"/>
                <w:sz w:val="20"/>
                <w:szCs w:val="20"/>
              </w:rPr>
            </w:pPr>
            <w:r w:rsidRPr="00F53652">
              <w:rPr>
                <w:rFonts w:ascii="Times New Roman" w:eastAsia="Calibri" w:hAnsi="Times New Roman" w:cs="Times New Roman"/>
                <w:sz w:val="20"/>
                <w:szCs w:val="20"/>
              </w:rPr>
              <w:t xml:space="preserve">Faculté de médecine d’Antananarivo </w:t>
            </w:r>
          </w:p>
        </w:tc>
      </w:tr>
      <w:tr w:rsidR="004219C5" w:rsidRPr="004219C5" w14:paraId="59E3F5F1" w14:textId="77777777" w:rsidTr="008A5BA7">
        <w:tc>
          <w:tcPr>
            <w:tcW w:w="396" w:type="dxa"/>
          </w:tcPr>
          <w:p w14:paraId="0308EFBD" w14:textId="77777777" w:rsidR="004219C5" w:rsidRPr="00253368" w:rsidRDefault="004219C5" w:rsidP="004219C5">
            <w:pPr>
              <w:spacing w:line="276" w:lineRule="auto"/>
              <w:jc w:val="both"/>
              <w:rPr>
                <w:rFonts w:ascii="Times New Roman" w:eastAsia="Calibri" w:hAnsi="Times New Roman" w:cs="Times New Roman"/>
                <w:sz w:val="20"/>
                <w:szCs w:val="20"/>
              </w:rPr>
            </w:pPr>
            <w:r w:rsidRPr="00253368">
              <w:rPr>
                <w:rFonts w:ascii="Times New Roman" w:eastAsia="Calibri" w:hAnsi="Times New Roman" w:cs="Times New Roman"/>
                <w:sz w:val="20"/>
                <w:szCs w:val="20"/>
              </w:rPr>
              <w:t>3.</w:t>
            </w:r>
          </w:p>
        </w:tc>
        <w:tc>
          <w:tcPr>
            <w:tcW w:w="8393" w:type="dxa"/>
          </w:tcPr>
          <w:p w14:paraId="08E1CF8C" w14:textId="77777777" w:rsidR="004219C5" w:rsidRPr="00F53652" w:rsidRDefault="004219C5" w:rsidP="004219C5">
            <w:pPr>
              <w:spacing w:line="276" w:lineRule="auto"/>
              <w:jc w:val="both"/>
              <w:rPr>
                <w:rFonts w:ascii="Times New Roman" w:eastAsia="Calibri" w:hAnsi="Times New Roman" w:cs="Times New Roman"/>
                <w:sz w:val="20"/>
                <w:szCs w:val="20"/>
              </w:rPr>
            </w:pPr>
            <w:r w:rsidRPr="00F53652">
              <w:rPr>
                <w:rFonts w:ascii="Times New Roman" w:eastAsia="Calibri" w:hAnsi="Times New Roman" w:cs="Times New Roman"/>
                <w:sz w:val="20"/>
                <w:szCs w:val="20"/>
              </w:rPr>
              <w:t xml:space="preserve">Centre hospitalier universitaire de soins et de santé publique Analakely </w:t>
            </w:r>
          </w:p>
        </w:tc>
      </w:tr>
      <w:tr w:rsidR="004219C5" w:rsidRPr="004219C5" w14:paraId="1D2F154A" w14:textId="77777777" w:rsidTr="008A5BA7">
        <w:trPr>
          <w:trHeight w:val="63"/>
        </w:trPr>
        <w:tc>
          <w:tcPr>
            <w:tcW w:w="396" w:type="dxa"/>
          </w:tcPr>
          <w:p w14:paraId="195F0559" w14:textId="77777777" w:rsidR="004219C5" w:rsidRPr="00253368" w:rsidRDefault="004219C5" w:rsidP="004219C5">
            <w:pPr>
              <w:spacing w:line="276" w:lineRule="auto"/>
              <w:jc w:val="both"/>
              <w:rPr>
                <w:rFonts w:ascii="Times New Roman" w:eastAsia="Calibri" w:hAnsi="Times New Roman" w:cs="Times New Roman"/>
                <w:sz w:val="20"/>
                <w:szCs w:val="20"/>
              </w:rPr>
            </w:pPr>
            <w:r w:rsidRPr="00253368">
              <w:rPr>
                <w:rFonts w:ascii="Times New Roman" w:eastAsia="Calibri" w:hAnsi="Times New Roman" w:cs="Times New Roman"/>
                <w:sz w:val="20"/>
                <w:szCs w:val="20"/>
              </w:rPr>
              <w:t>4.</w:t>
            </w:r>
          </w:p>
        </w:tc>
        <w:tc>
          <w:tcPr>
            <w:tcW w:w="8393" w:type="dxa"/>
          </w:tcPr>
          <w:p w14:paraId="6D5CD39D" w14:textId="77777777" w:rsidR="004219C5" w:rsidRPr="00F53652" w:rsidRDefault="004219C5" w:rsidP="004219C5">
            <w:pPr>
              <w:spacing w:line="276" w:lineRule="auto"/>
              <w:jc w:val="both"/>
              <w:rPr>
                <w:rFonts w:ascii="Times New Roman" w:eastAsia="Calibri" w:hAnsi="Times New Roman" w:cs="Times New Roman"/>
                <w:sz w:val="20"/>
                <w:szCs w:val="20"/>
              </w:rPr>
            </w:pPr>
            <w:r w:rsidRPr="00F53652">
              <w:rPr>
                <w:rFonts w:ascii="Times New Roman" w:eastAsia="Calibri" w:hAnsi="Times New Roman" w:cs="Times New Roman"/>
                <w:sz w:val="20"/>
                <w:szCs w:val="20"/>
              </w:rPr>
              <w:t>UMI - Source : résilience et soutenabilité (UCM- IRD)</w:t>
            </w:r>
          </w:p>
        </w:tc>
      </w:tr>
    </w:tbl>
    <w:p w14:paraId="3250770C" w14:textId="77777777" w:rsidR="004219C5" w:rsidRPr="004219C5" w:rsidRDefault="004219C5" w:rsidP="004219C5">
      <w:pPr>
        <w:spacing w:line="276" w:lineRule="auto"/>
        <w:jc w:val="both"/>
        <w:rPr>
          <w:rFonts w:ascii="Times New Roman" w:eastAsia="Calibri" w:hAnsi="Times New Roman" w:cs="Times New Roman"/>
          <w:kern w:val="0"/>
          <w:sz w:val="24"/>
          <w:szCs w:val="24"/>
          <w14:ligatures w14:val="none"/>
        </w:rPr>
      </w:pPr>
    </w:p>
    <w:p w14:paraId="53F3E5EB"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Introduction :</w:t>
      </w:r>
      <w:r w:rsidRPr="004219C5">
        <w:rPr>
          <w:rFonts w:ascii="Times New Roman" w:eastAsia="Calibri" w:hAnsi="Times New Roman" w:cs="Times New Roman"/>
          <w:kern w:val="0"/>
          <w:sz w:val="24"/>
          <w:szCs w:val="24"/>
          <w14:ligatures w14:val="none"/>
        </w:rPr>
        <w:t xml:space="preserve"> La consultation prénatale (CPN) est une activité préventive visant à détecter les complications éventuelles pendant la grossesse ou lors de l’accouchement. La présente étude a pour objectif d’identifier les facteurs déterminants de la période de la première CPN et du nombre des CPN dans la région d’Analamanga.</w:t>
      </w:r>
    </w:p>
    <w:p w14:paraId="4EC84B0D" w14:textId="339A4955"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Méthodes :</w:t>
      </w:r>
      <w:r w:rsidRPr="004219C5">
        <w:rPr>
          <w:rFonts w:ascii="Times New Roman" w:eastAsia="Calibri" w:hAnsi="Times New Roman" w:cs="Times New Roman"/>
          <w:kern w:val="0"/>
          <w:sz w:val="24"/>
          <w:szCs w:val="24"/>
          <w14:ligatures w14:val="none"/>
        </w:rPr>
        <w:t xml:space="preserve"> Il s’agit d’une étude transversale analytique concernant toutes les femmes ayant accouché et résidé dans la région d’Analamanga durant la grossesse. La réalisation de la première CPN (CPN1) dans le premier trimestre de grossesse ainsi que le nombre des CPN supérieures ou égales à quatre constituent les variables dépendantes de cette étude. La mesure statistique utilisée a été l’odds ratio ajusté avec son intervalle de confiance à 95 %.</w:t>
      </w:r>
    </w:p>
    <w:p w14:paraId="74F41407" w14:textId="1CC6C426"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Résultats :</w:t>
      </w:r>
      <w:r w:rsidRPr="004219C5">
        <w:rPr>
          <w:rFonts w:ascii="Times New Roman" w:eastAsia="Calibri" w:hAnsi="Times New Roman" w:cs="Times New Roman"/>
          <w:kern w:val="0"/>
          <w:sz w:val="24"/>
          <w:szCs w:val="24"/>
          <w14:ligatures w14:val="none"/>
        </w:rPr>
        <w:t xml:space="preserve"> Au total, 216 mères ont été recrutées, dont 35,05 % ont effectué leur CPN1 dans le premier trimestre de grossesse et 71,03 % ont réalisé au moins quatre CPN. Les facteurs </w:t>
      </w:r>
      <w:r w:rsidR="00735D45">
        <w:rPr>
          <w:rFonts w:ascii="Times New Roman" w:eastAsia="Calibri" w:hAnsi="Times New Roman" w:cs="Times New Roman"/>
          <w:kern w:val="0"/>
          <w:sz w:val="24"/>
          <w:szCs w:val="24"/>
          <w14:ligatures w14:val="none"/>
        </w:rPr>
        <w:t>associés significativement</w:t>
      </w:r>
      <w:r w:rsidRPr="004219C5">
        <w:rPr>
          <w:rFonts w:ascii="Times New Roman" w:eastAsia="Calibri" w:hAnsi="Times New Roman" w:cs="Times New Roman"/>
          <w:kern w:val="0"/>
          <w:sz w:val="24"/>
          <w:szCs w:val="24"/>
          <w14:ligatures w14:val="none"/>
        </w:rPr>
        <w:t xml:space="preserve"> à la réalisation de la CPN1 sont (ORA[IC</w:t>
      </w:r>
      <w:r w:rsidRPr="004219C5">
        <w:rPr>
          <w:rFonts w:ascii="Times New Roman" w:eastAsia="Calibri" w:hAnsi="Times New Roman" w:cs="Times New Roman"/>
          <w:kern w:val="0"/>
          <w:sz w:val="24"/>
          <w:szCs w:val="24"/>
          <w:vertAlign w:val="subscript"/>
          <w14:ligatures w14:val="none"/>
        </w:rPr>
        <w:t>95%</w:t>
      </w:r>
      <w:r w:rsidRPr="004219C5">
        <w:rPr>
          <w:rFonts w:ascii="Times New Roman" w:eastAsia="Calibri" w:hAnsi="Times New Roman" w:cs="Times New Roman"/>
          <w:kern w:val="0"/>
          <w:sz w:val="24"/>
          <w:szCs w:val="24"/>
          <w14:ligatures w14:val="none"/>
        </w:rPr>
        <w:t xml:space="preserve">]) : le niveau d’étude de la femme dépasse le niveau secondaire 1 : 3,1 [1,2-7,8], </w:t>
      </w:r>
      <w:r w:rsidR="00735D45">
        <w:rPr>
          <w:rFonts w:ascii="Times New Roman" w:eastAsia="Calibri" w:hAnsi="Times New Roman" w:cs="Times New Roman"/>
          <w:kern w:val="0"/>
          <w:sz w:val="24"/>
          <w:szCs w:val="24"/>
          <w14:ligatures w14:val="none"/>
        </w:rPr>
        <w:t>le fait d’être</w:t>
      </w:r>
      <w:r w:rsidRPr="004219C5">
        <w:rPr>
          <w:rFonts w:ascii="Times New Roman" w:eastAsia="Calibri" w:hAnsi="Times New Roman" w:cs="Times New Roman"/>
          <w:kern w:val="0"/>
          <w:sz w:val="24"/>
          <w:szCs w:val="24"/>
          <w14:ligatures w14:val="none"/>
        </w:rPr>
        <w:t xml:space="preserve"> primipare : 5,3 [1,0-28,0] et la connaissance du début de la CPN : 14,2 [3,4-57,7]. Ont été </w:t>
      </w:r>
      <w:r w:rsidR="00735D45">
        <w:rPr>
          <w:rFonts w:ascii="Times New Roman" w:eastAsia="Calibri" w:hAnsi="Times New Roman" w:cs="Times New Roman"/>
          <w:kern w:val="0"/>
          <w:sz w:val="24"/>
          <w:szCs w:val="24"/>
          <w14:ligatures w14:val="none"/>
        </w:rPr>
        <w:t xml:space="preserve">associés </w:t>
      </w:r>
      <w:r w:rsidRPr="004219C5">
        <w:rPr>
          <w:rFonts w:ascii="Times New Roman" w:eastAsia="Calibri" w:hAnsi="Times New Roman" w:cs="Times New Roman"/>
          <w:kern w:val="0"/>
          <w:sz w:val="24"/>
          <w:szCs w:val="24"/>
          <w14:ligatures w14:val="none"/>
        </w:rPr>
        <w:t>significative</w:t>
      </w:r>
      <w:r w:rsidR="00735D45">
        <w:rPr>
          <w:rFonts w:ascii="Times New Roman" w:eastAsia="Calibri" w:hAnsi="Times New Roman" w:cs="Times New Roman"/>
          <w:kern w:val="0"/>
          <w:sz w:val="24"/>
          <w:szCs w:val="24"/>
          <w14:ligatures w14:val="none"/>
        </w:rPr>
        <w:t>ment</w:t>
      </w:r>
      <w:r w:rsidRPr="004219C5">
        <w:rPr>
          <w:rFonts w:ascii="Times New Roman" w:eastAsia="Calibri" w:hAnsi="Times New Roman" w:cs="Times New Roman"/>
          <w:kern w:val="0"/>
          <w:sz w:val="24"/>
          <w:szCs w:val="24"/>
          <w14:ligatures w14:val="none"/>
        </w:rPr>
        <w:t xml:space="preserve"> au nombre des CPN ≥ 4 (ORA[IC</w:t>
      </w:r>
      <w:r w:rsidRPr="004219C5">
        <w:rPr>
          <w:rFonts w:ascii="Times New Roman" w:eastAsia="Calibri" w:hAnsi="Times New Roman" w:cs="Times New Roman"/>
          <w:kern w:val="0"/>
          <w:sz w:val="24"/>
          <w:szCs w:val="24"/>
          <w:vertAlign w:val="subscript"/>
          <w14:ligatures w14:val="none"/>
        </w:rPr>
        <w:t>95%</w:t>
      </w:r>
      <w:r w:rsidRPr="004219C5">
        <w:rPr>
          <w:rFonts w:ascii="Times New Roman" w:eastAsia="Calibri" w:hAnsi="Times New Roman" w:cs="Times New Roman"/>
          <w:kern w:val="0"/>
          <w:sz w:val="24"/>
          <w:szCs w:val="24"/>
          <w14:ligatures w14:val="none"/>
        </w:rPr>
        <w:t>]) : le milieu de résidence urbain : 3,0 [1,0-9,5], l’absence d’un</w:t>
      </w:r>
      <w:r w:rsidR="00735D45">
        <w:rPr>
          <w:rFonts w:ascii="Times New Roman" w:eastAsia="Calibri" w:hAnsi="Times New Roman" w:cs="Times New Roman"/>
          <w:kern w:val="0"/>
          <w:sz w:val="24"/>
          <w:szCs w:val="24"/>
          <w14:ligatures w14:val="none"/>
        </w:rPr>
        <w:t xml:space="preserve">e profession </w:t>
      </w:r>
      <w:r w:rsidRPr="004219C5">
        <w:rPr>
          <w:rFonts w:ascii="Times New Roman" w:eastAsia="Calibri" w:hAnsi="Times New Roman" w:cs="Times New Roman"/>
          <w:kern w:val="0"/>
          <w:sz w:val="24"/>
          <w:szCs w:val="24"/>
          <w14:ligatures w14:val="none"/>
        </w:rPr>
        <w:t>principal</w:t>
      </w:r>
      <w:r w:rsidR="00735D45">
        <w:rPr>
          <w:rFonts w:ascii="Times New Roman" w:eastAsia="Calibri" w:hAnsi="Times New Roman" w:cs="Times New Roman"/>
          <w:kern w:val="0"/>
          <w:sz w:val="24"/>
          <w:szCs w:val="24"/>
          <w14:ligatures w14:val="none"/>
        </w:rPr>
        <w:t xml:space="preserve">e </w:t>
      </w:r>
      <w:r w:rsidRPr="004219C5">
        <w:rPr>
          <w:rFonts w:ascii="Times New Roman" w:eastAsia="Calibri" w:hAnsi="Times New Roman" w:cs="Times New Roman"/>
          <w:kern w:val="0"/>
          <w:sz w:val="24"/>
          <w:szCs w:val="24"/>
          <w14:ligatures w14:val="none"/>
        </w:rPr>
        <w:t>: 3,9 [1,3-11,5], l’antécédent d’un accouchement dystocique : 7,6 [2,1-26,7] et la CPN1 dans le premier trimestre : 8,2 [2,1-32,0].</w:t>
      </w:r>
    </w:p>
    <w:p w14:paraId="52B1365F" w14:textId="083CF741" w:rsidR="004219C5" w:rsidRPr="004219C5" w:rsidRDefault="004219C5" w:rsidP="004219C5">
      <w:pPr>
        <w:spacing w:line="360"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bCs/>
          <w:kern w:val="0"/>
          <w:sz w:val="24"/>
          <w:szCs w:val="24"/>
          <w14:ligatures w14:val="none"/>
        </w:rPr>
        <w:t>Conclusion :</w:t>
      </w:r>
      <w:r w:rsidRPr="004219C5">
        <w:rPr>
          <w:rFonts w:ascii="Times New Roman" w:eastAsia="Calibri" w:hAnsi="Times New Roman" w:cs="Times New Roman"/>
          <w:kern w:val="0"/>
          <w:sz w:val="24"/>
          <w:szCs w:val="24"/>
          <w14:ligatures w14:val="none"/>
        </w:rPr>
        <w:t xml:space="preserve"> Les résultats de la présente étude mettent en exergue les rôles des facteurs individuels. La sensibilisation </w:t>
      </w:r>
      <w:r w:rsidR="00735D45">
        <w:rPr>
          <w:rFonts w:ascii="Times New Roman" w:eastAsia="Calibri" w:hAnsi="Times New Roman" w:cs="Times New Roman"/>
          <w:kern w:val="0"/>
          <w:sz w:val="24"/>
          <w:szCs w:val="24"/>
          <w14:ligatures w14:val="none"/>
        </w:rPr>
        <w:t>utilisant les</w:t>
      </w:r>
      <w:r w:rsidRPr="004219C5">
        <w:rPr>
          <w:rFonts w:ascii="Times New Roman" w:eastAsia="Calibri" w:hAnsi="Times New Roman" w:cs="Times New Roman"/>
          <w:kern w:val="0"/>
          <w:sz w:val="24"/>
          <w:szCs w:val="24"/>
          <w14:ligatures w14:val="none"/>
        </w:rPr>
        <w:t xml:space="preserve"> différents canaux concernant les avantages de la CPN1 dans le premier trimestre de grossesse et le nombre des CPN ≥ 4 s’avère nécessaire.</w:t>
      </w:r>
    </w:p>
    <w:p w14:paraId="737FAEA7" w14:textId="7777777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sectPr w:rsidR="004219C5" w:rsidRPr="004219C5" w:rsidSect="00277962">
          <w:pgSz w:w="11906" w:h="16838"/>
          <w:pgMar w:top="1417" w:right="1417" w:bottom="1417" w:left="1417" w:header="708" w:footer="708" w:gutter="0"/>
          <w:cols w:space="708"/>
          <w:docGrid w:linePitch="360"/>
        </w:sectPr>
      </w:pPr>
      <w:r w:rsidRPr="004219C5">
        <w:rPr>
          <w:rFonts w:ascii="Times New Roman" w:eastAsia="Calibri" w:hAnsi="Times New Roman" w:cs="Times New Roman"/>
          <w:b/>
          <w:bCs/>
          <w:kern w:val="0"/>
          <w:sz w:val="24"/>
          <w:szCs w:val="24"/>
          <w14:ligatures w14:val="none"/>
        </w:rPr>
        <w:t>Mots clés :</w:t>
      </w:r>
      <w:r w:rsidRPr="004219C5">
        <w:rPr>
          <w:rFonts w:ascii="Times New Roman" w:eastAsia="Calibri" w:hAnsi="Times New Roman" w:cs="Times New Roman"/>
          <w:kern w:val="0"/>
          <w:sz w:val="24"/>
          <w:szCs w:val="24"/>
          <w14:ligatures w14:val="none"/>
        </w:rPr>
        <w:t xml:space="preserve"> Antécédents obstétricaux ; Facteurs sociaux ; Niveau d'éducation de la mère</w:t>
      </w:r>
    </w:p>
    <w:p w14:paraId="045C3C33" w14:textId="77777777" w:rsidR="004219C5" w:rsidRDefault="004219C5" w:rsidP="00FF1A75">
      <w:pPr>
        <w:spacing w:after="0" w:line="240" w:lineRule="auto"/>
        <w:jc w:val="center"/>
        <w:rPr>
          <w:rFonts w:ascii="Times New Roman" w:eastAsia="Calibri" w:hAnsi="Times New Roman" w:cs="Times New Roman"/>
          <w:b/>
          <w:color w:val="008080"/>
          <w:kern w:val="0"/>
          <w:sz w:val="24"/>
          <w:szCs w:val="24"/>
          <w14:ligatures w14:val="none"/>
        </w:rPr>
      </w:pPr>
      <w:r w:rsidRPr="00A25E92">
        <w:rPr>
          <w:rFonts w:ascii="Times New Roman" w:eastAsia="Calibri" w:hAnsi="Times New Roman" w:cs="Times New Roman"/>
          <w:b/>
          <w:color w:val="008080"/>
          <w:kern w:val="0"/>
          <w:sz w:val="24"/>
          <w:szCs w:val="24"/>
          <w14:ligatures w14:val="none"/>
        </w:rPr>
        <w:lastRenderedPageBreak/>
        <w:t>Évaluation du système d’information hospitalier du Centre Hospitalier Universitaire Joseph Raseta Befelatanana Antananarivo</w:t>
      </w:r>
    </w:p>
    <w:p w14:paraId="617E29FF" w14:textId="77777777" w:rsidR="00A25E92" w:rsidRPr="004219C5" w:rsidRDefault="00A25E92" w:rsidP="00FF1A75">
      <w:pPr>
        <w:spacing w:after="0" w:line="240" w:lineRule="auto"/>
        <w:jc w:val="center"/>
        <w:rPr>
          <w:rFonts w:ascii="Times New Roman" w:eastAsia="Calibri" w:hAnsi="Times New Roman" w:cs="Times New Roman"/>
          <w:b/>
          <w:color w:val="000000"/>
          <w:kern w:val="0"/>
          <w:sz w:val="24"/>
          <w:szCs w:val="24"/>
          <w14:ligatures w14:val="none"/>
        </w:rPr>
      </w:pPr>
    </w:p>
    <w:p w14:paraId="401E01B0" w14:textId="77777777" w:rsidR="004219C5" w:rsidRPr="007962D8" w:rsidRDefault="004219C5" w:rsidP="007962D8">
      <w:pPr>
        <w:spacing w:before="120" w:after="240"/>
        <w:jc w:val="center"/>
        <w:rPr>
          <w:rFonts w:ascii="Times New Roman" w:eastAsia="Calibri" w:hAnsi="Times New Roman" w:cs="Times New Roman"/>
          <w:kern w:val="0"/>
          <w:vertAlign w:val="superscript"/>
          <w14:ligatures w14:val="none"/>
        </w:rPr>
      </w:pPr>
      <w:r w:rsidRPr="007962D8">
        <w:rPr>
          <w:rFonts w:ascii="Times New Roman" w:eastAsia="Calibri" w:hAnsi="Times New Roman" w:cs="Times New Roman"/>
          <w:kern w:val="0"/>
          <w14:ligatures w14:val="none"/>
        </w:rPr>
        <w:t>Andriamifidison NZR</w:t>
      </w:r>
      <w:r w:rsidRPr="007962D8">
        <w:rPr>
          <w:rFonts w:ascii="Times New Roman" w:eastAsia="Calibri" w:hAnsi="Times New Roman" w:cs="Times New Roman"/>
          <w:kern w:val="0"/>
          <w:vertAlign w:val="superscript"/>
          <w14:ligatures w14:val="none"/>
        </w:rPr>
        <w:t>1,3</w:t>
      </w:r>
      <w:r w:rsidRPr="007962D8">
        <w:rPr>
          <w:rFonts w:ascii="Times New Roman" w:eastAsia="Calibri" w:hAnsi="Times New Roman" w:cs="Times New Roman"/>
          <w:kern w:val="0"/>
          <w14:ligatures w14:val="none"/>
        </w:rPr>
        <w:t>, Raharijaona OS</w:t>
      </w:r>
      <w:r w:rsidRPr="007962D8">
        <w:rPr>
          <w:rFonts w:ascii="Times New Roman" w:eastAsia="Calibri" w:hAnsi="Times New Roman" w:cs="Times New Roman"/>
          <w:kern w:val="0"/>
          <w:vertAlign w:val="superscript"/>
          <w14:ligatures w14:val="none"/>
        </w:rPr>
        <w:t>5</w:t>
      </w:r>
      <w:r w:rsidRPr="007962D8">
        <w:rPr>
          <w:rFonts w:ascii="Times New Roman" w:eastAsia="Calibri" w:hAnsi="Times New Roman" w:cs="Times New Roman"/>
          <w:kern w:val="0"/>
          <w14:ligatures w14:val="none"/>
        </w:rPr>
        <w:t>, Yvy DT</w:t>
      </w:r>
      <w:r w:rsidRPr="007962D8">
        <w:rPr>
          <w:rFonts w:ascii="Times New Roman" w:eastAsia="Calibri" w:hAnsi="Times New Roman" w:cs="Times New Roman"/>
          <w:kern w:val="0"/>
          <w:vertAlign w:val="superscript"/>
          <w14:ligatures w14:val="none"/>
        </w:rPr>
        <w:t>4</w:t>
      </w:r>
      <w:r w:rsidRPr="007962D8">
        <w:rPr>
          <w:rFonts w:ascii="Times New Roman" w:eastAsia="Calibri" w:hAnsi="Times New Roman" w:cs="Times New Roman"/>
          <w:kern w:val="0"/>
          <w14:ligatures w14:val="none"/>
        </w:rPr>
        <w:t>, Ralainarivo MR</w:t>
      </w:r>
      <w:r w:rsidRPr="007962D8">
        <w:rPr>
          <w:rFonts w:ascii="Times New Roman" w:eastAsia="Calibri" w:hAnsi="Times New Roman" w:cs="Times New Roman"/>
          <w:kern w:val="0"/>
          <w:vertAlign w:val="superscript"/>
          <w14:ligatures w14:val="none"/>
        </w:rPr>
        <w:t>4</w:t>
      </w:r>
      <w:r w:rsidRPr="007962D8">
        <w:rPr>
          <w:rFonts w:ascii="Times New Roman" w:eastAsia="Calibri" w:hAnsi="Times New Roman" w:cs="Times New Roman"/>
          <w:kern w:val="0"/>
          <w14:ligatures w14:val="none"/>
        </w:rPr>
        <w:t>, Rasolonjatovo JDC</w:t>
      </w:r>
      <w:r w:rsidRPr="007962D8">
        <w:rPr>
          <w:rFonts w:ascii="Times New Roman" w:eastAsia="Calibri" w:hAnsi="Times New Roman" w:cs="Times New Roman"/>
          <w:kern w:val="0"/>
          <w:vertAlign w:val="superscript"/>
          <w14:ligatures w14:val="none"/>
        </w:rPr>
        <w:t>4</w:t>
      </w:r>
      <w:r w:rsidRPr="007962D8">
        <w:rPr>
          <w:rFonts w:ascii="Times New Roman" w:eastAsia="Calibri" w:hAnsi="Times New Roman" w:cs="Times New Roman"/>
          <w:kern w:val="0"/>
          <w14:ligatures w14:val="none"/>
        </w:rPr>
        <w:t>, Rakotoarijaona A</w:t>
      </w:r>
      <w:r w:rsidRPr="007962D8">
        <w:rPr>
          <w:rFonts w:ascii="Times New Roman" w:eastAsia="Calibri" w:hAnsi="Times New Roman" w:cs="Times New Roman"/>
          <w:kern w:val="0"/>
          <w:vertAlign w:val="superscript"/>
          <w14:ligatures w14:val="none"/>
        </w:rPr>
        <w:t>4</w:t>
      </w:r>
      <w:r w:rsidRPr="007962D8">
        <w:rPr>
          <w:rFonts w:ascii="Times New Roman" w:eastAsia="Calibri" w:hAnsi="Times New Roman" w:cs="Times New Roman"/>
          <w:kern w:val="0"/>
          <w14:ligatures w14:val="none"/>
        </w:rPr>
        <w:t>, Randria MJD</w:t>
      </w:r>
      <w:r w:rsidRPr="007962D8">
        <w:rPr>
          <w:rFonts w:ascii="Times New Roman" w:eastAsia="Calibri" w:hAnsi="Times New Roman" w:cs="Times New Roman"/>
          <w:kern w:val="0"/>
          <w:vertAlign w:val="superscript"/>
          <w14:ligatures w14:val="none"/>
        </w:rPr>
        <w:t>2,3</w:t>
      </w:r>
    </w:p>
    <w:p w14:paraId="5A33A5E9" w14:textId="77777777" w:rsidR="004219C5" w:rsidRPr="007962D8" w:rsidRDefault="004219C5" w:rsidP="004219C5">
      <w:pPr>
        <w:numPr>
          <w:ilvl w:val="0"/>
          <w:numId w:val="27"/>
        </w:numPr>
        <w:spacing w:line="240" w:lineRule="auto"/>
        <w:contextualSpacing/>
        <w:rPr>
          <w:rFonts w:ascii="Times New Roman" w:eastAsia="Calibri" w:hAnsi="Times New Roman" w:cs="Times New Roman"/>
          <w:kern w:val="0"/>
          <w:sz w:val="20"/>
          <w:szCs w:val="20"/>
          <w14:ligatures w14:val="none"/>
        </w:rPr>
      </w:pPr>
      <w:r w:rsidRPr="007962D8">
        <w:rPr>
          <w:rFonts w:ascii="Times New Roman" w:eastAsia="Calibri" w:hAnsi="Times New Roman" w:cs="Times New Roman"/>
          <w:kern w:val="0"/>
          <w:sz w:val="20"/>
          <w:szCs w:val="20"/>
          <w14:ligatures w14:val="none"/>
        </w:rPr>
        <w:t>Centre Hospitalier Universitaire de Soins et de Santé Publique Analakely</w:t>
      </w:r>
    </w:p>
    <w:p w14:paraId="0A70C7D8" w14:textId="77777777" w:rsidR="004219C5" w:rsidRPr="007962D8" w:rsidRDefault="004219C5" w:rsidP="004219C5">
      <w:pPr>
        <w:numPr>
          <w:ilvl w:val="0"/>
          <w:numId w:val="27"/>
        </w:numPr>
        <w:spacing w:line="240" w:lineRule="auto"/>
        <w:contextualSpacing/>
        <w:rPr>
          <w:rFonts w:ascii="Times New Roman" w:eastAsia="Calibri" w:hAnsi="Times New Roman" w:cs="Times New Roman"/>
          <w:kern w:val="0"/>
          <w:sz w:val="20"/>
          <w:szCs w:val="20"/>
          <w14:ligatures w14:val="none"/>
        </w:rPr>
      </w:pPr>
      <w:r w:rsidRPr="007962D8">
        <w:rPr>
          <w:rFonts w:ascii="Times New Roman" w:eastAsia="Calibri" w:hAnsi="Times New Roman" w:cs="Times New Roman"/>
          <w:kern w:val="0"/>
          <w:sz w:val="20"/>
          <w:szCs w:val="20"/>
          <w14:ligatures w14:val="none"/>
        </w:rPr>
        <w:t>Centre Hospitalier Universitaire Joseph Raseta Befelatanana</w:t>
      </w:r>
    </w:p>
    <w:p w14:paraId="23AF6809" w14:textId="77777777" w:rsidR="004219C5" w:rsidRPr="007962D8" w:rsidRDefault="004219C5" w:rsidP="004219C5">
      <w:pPr>
        <w:numPr>
          <w:ilvl w:val="0"/>
          <w:numId w:val="27"/>
        </w:numPr>
        <w:spacing w:line="240" w:lineRule="auto"/>
        <w:contextualSpacing/>
        <w:rPr>
          <w:rFonts w:ascii="Times New Roman" w:eastAsia="Calibri" w:hAnsi="Times New Roman" w:cs="Times New Roman"/>
          <w:kern w:val="0"/>
          <w:sz w:val="20"/>
          <w:szCs w:val="20"/>
          <w14:ligatures w14:val="none"/>
        </w:rPr>
      </w:pPr>
      <w:r w:rsidRPr="007962D8">
        <w:rPr>
          <w:rFonts w:ascii="Times New Roman" w:eastAsia="Calibri" w:hAnsi="Times New Roman" w:cs="Times New Roman"/>
          <w:kern w:val="0"/>
          <w:sz w:val="20"/>
          <w:szCs w:val="20"/>
          <w14:ligatures w14:val="none"/>
        </w:rPr>
        <w:t>Faculté de médecine d’Antananarivo</w:t>
      </w:r>
    </w:p>
    <w:p w14:paraId="1B36EE73" w14:textId="77777777" w:rsidR="004219C5" w:rsidRPr="007962D8" w:rsidRDefault="004219C5" w:rsidP="004219C5">
      <w:pPr>
        <w:numPr>
          <w:ilvl w:val="0"/>
          <w:numId w:val="27"/>
        </w:numPr>
        <w:spacing w:line="240" w:lineRule="auto"/>
        <w:contextualSpacing/>
        <w:rPr>
          <w:rFonts w:ascii="Times New Roman" w:eastAsia="Calibri" w:hAnsi="Times New Roman" w:cs="Times New Roman"/>
          <w:kern w:val="0"/>
          <w:sz w:val="20"/>
          <w:szCs w:val="20"/>
          <w14:ligatures w14:val="none"/>
        </w:rPr>
      </w:pPr>
      <w:r w:rsidRPr="007962D8">
        <w:rPr>
          <w:rFonts w:ascii="Times New Roman" w:eastAsia="Calibri" w:hAnsi="Times New Roman" w:cs="Times New Roman"/>
          <w:kern w:val="0"/>
          <w:sz w:val="20"/>
          <w:szCs w:val="20"/>
          <w14:ligatures w14:val="none"/>
        </w:rPr>
        <w:t>Faculté de médecine de Toamasina</w:t>
      </w:r>
    </w:p>
    <w:p w14:paraId="256668B4" w14:textId="77777777" w:rsidR="004219C5" w:rsidRPr="007962D8" w:rsidRDefault="004219C5" w:rsidP="004219C5">
      <w:pPr>
        <w:numPr>
          <w:ilvl w:val="0"/>
          <w:numId w:val="27"/>
        </w:numPr>
        <w:spacing w:line="240" w:lineRule="auto"/>
        <w:contextualSpacing/>
        <w:rPr>
          <w:rFonts w:ascii="Times New Roman" w:eastAsia="Calibri" w:hAnsi="Times New Roman" w:cs="Times New Roman"/>
          <w:kern w:val="0"/>
          <w:sz w:val="20"/>
          <w:szCs w:val="20"/>
          <w14:ligatures w14:val="none"/>
        </w:rPr>
      </w:pPr>
      <w:r w:rsidRPr="007962D8">
        <w:rPr>
          <w:rFonts w:ascii="Times New Roman" w:eastAsia="Calibri" w:hAnsi="Times New Roman" w:cs="Times New Roman"/>
          <w:kern w:val="0"/>
          <w:sz w:val="20"/>
          <w:szCs w:val="20"/>
          <w14:ligatures w14:val="none"/>
        </w:rPr>
        <w:t>Faculté de médecine de Fianarantsoa</w:t>
      </w:r>
    </w:p>
    <w:p w14:paraId="64CB7A56" w14:textId="77777777" w:rsidR="004219C5" w:rsidRPr="004219C5" w:rsidRDefault="004219C5" w:rsidP="004219C5">
      <w:pPr>
        <w:spacing w:line="240" w:lineRule="auto"/>
        <w:rPr>
          <w:rFonts w:ascii="Times New Roman" w:eastAsia="Calibri" w:hAnsi="Times New Roman" w:cs="Times New Roman"/>
          <w:kern w:val="0"/>
          <w:sz w:val="24"/>
          <w:szCs w:val="24"/>
          <w14:ligatures w14:val="none"/>
        </w:rPr>
      </w:pPr>
    </w:p>
    <w:p w14:paraId="6D2110E1" w14:textId="79222E77" w:rsidR="004219C5" w:rsidRPr="004219C5" w:rsidRDefault="004219C5" w:rsidP="004219C5">
      <w:pPr>
        <w:spacing w:line="324" w:lineRule="auto"/>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bCs/>
          <w:color w:val="000000"/>
          <w:kern w:val="0"/>
          <w:sz w:val="24"/>
          <w:szCs w:val="24"/>
          <w14:ligatures w14:val="none"/>
        </w:rPr>
        <w:t xml:space="preserve">Introduction : </w:t>
      </w:r>
      <w:r w:rsidRPr="004219C5">
        <w:rPr>
          <w:rFonts w:ascii="Times New Roman" w:eastAsia="Calibri" w:hAnsi="Times New Roman" w:cs="Times New Roman"/>
          <w:color w:val="000000"/>
          <w:kern w:val="0"/>
          <w:sz w:val="24"/>
          <w:szCs w:val="24"/>
          <w14:ligatures w14:val="none"/>
        </w:rPr>
        <w:t>La faiblesse</w:t>
      </w:r>
      <w:r w:rsidRPr="004219C5">
        <w:rPr>
          <w:rFonts w:ascii="Times New Roman" w:eastAsia="Calibri" w:hAnsi="Times New Roman" w:cs="Times New Roman"/>
          <w:b/>
          <w:bCs/>
          <w:color w:val="000000"/>
          <w:kern w:val="0"/>
          <w:sz w:val="24"/>
          <w:szCs w:val="24"/>
          <w14:ligatures w14:val="none"/>
        </w:rPr>
        <w:t xml:space="preserve"> </w:t>
      </w:r>
      <w:r w:rsidRPr="004219C5">
        <w:rPr>
          <w:rFonts w:ascii="Times New Roman" w:eastAsia="Calibri" w:hAnsi="Times New Roman" w:cs="Times New Roman"/>
          <w:color w:val="000000"/>
          <w:kern w:val="0"/>
          <w:sz w:val="24"/>
          <w:szCs w:val="24"/>
          <w14:ligatures w14:val="none"/>
        </w:rPr>
        <w:t xml:space="preserve">du système d’information hospitalier est un problème majeur de santé publique pour les pays en voie de développement. Cette étude consiste à déterminer l’aspect du système d’information au sein de l’hôpital et les problèmes qui affectent le </w:t>
      </w:r>
      <w:r w:rsidRPr="004219C5">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color w:val="000000"/>
          <w:kern w:val="0"/>
          <w:sz w:val="24"/>
          <w:szCs w:val="24"/>
          <w14:ligatures w14:val="none"/>
        </w:rPr>
        <w:t xml:space="preserve">ystème </w:t>
      </w:r>
      <w:r w:rsidRPr="004219C5">
        <w:rPr>
          <w:rFonts w:ascii="Times New Roman" w:eastAsia="Calibri" w:hAnsi="Times New Roman" w:cs="Times New Roman"/>
          <w:kern w:val="0"/>
          <w:sz w:val="24"/>
          <w:szCs w:val="24"/>
          <w14:ligatures w14:val="none"/>
        </w:rPr>
        <w:t>d’information h</w:t>
      </w:r>
      <w:r w:rsidRPr="004219C5">
        <w:rPr>
          <w:rFonts w:ascii="Times New Roman" w:eastAsia="Calibri" w:hAnsi="Times New Roman" w:cs="Times New Roman"/>
          <w:color w:val="000000"/>
          <w:kern w:val="0"/>
          <w:sz w:val="24"/>
          <w:szCs w:val="24"/>
          <w14:ligatures w14:val="none"/>
        </w:rPr>
        <w:t>ospitalier</w:t>
      </w:r>
      <w:r w:rsidR="007962D8">
        <w:rPr>
          <w:rFonts w:ascii="Times New Roman" w:eastAsia="Calibri" w:hAnsi="Times New Roman" w:cs="Times New Roman"/>
          <w:color w:val="000000"/>
          <w:kern w:val="0"/>
          <w:sz w:val="24"/>
          <w:szCs w:val="24"/>
          <w14:ligatures w14:val="none"/>
        </w:rPr>
        <w:t xml:space="preserve"> (SIH)</w:t>
      </w:r>
      <w:r w:rsidRPr="004219C5">
        <w:rPr>
          <w:rFonts w:ascii="Times New Roman" w:eastAsia="Calibri" w:hAnsi="Times New Roman" w:cs="Times New Roman"/>
          <w:color w:val="000000"/>
          <w:kern w:val="0"/>
          <w:sz w:val="24"/>
          <w:szCs w:val="24"/>
          <w14:ligatures w14:val="none"/>
        </w:rPr>
        <w:t>.</w:t>
      </w:r>
    </w:p>
    <w:p w14:paraId="28916733" w14:textId="77777777" w:rsidR="004219C5" w:rsidRPr="004219C5" w:rsidRDefault="004219C5" w:rsidP="004219C5">
      <w:pPr>
        <w:spacing w:line="324" w:lineRule="auto"/>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bCs/>
          <w:color w:val="000000"/>
          <w:kern w:val="0"/>
          <w:sz w:val="24"/>
          <w:szCs w:val="24"/>
          <w14:ligatures w14:val="none"/>
        </w:rPr>
        <w:t xml:space="preserve">Méthodologie : </w:t>
      </w:r>
      <w:r w:rsidRPr="004219C5">
        <w:rPr>
          <w:rFonts w:ascii="Times New Roman" w:eastAsia="Calibri" w:hAnsi="Times New Roman" w:cs="Times New Roman"/>
          <w:color w:val="000000"/>
          <w:kern w:val="0"/>
          <w:sz w:val="24"/>
          <w:szCs w:val="24"/>
          <w14:ligatures w14:val="none"/>
        </w:rPr>
        <w:t xml:space="preserve">Une étude quantitative et qualitative auprès des agents collecteurs des données et utilisateurs du SIH pendant une période de 6 mois allant du mois de Janvier au mois de </w:t>
      </w:r>
      <w:r w:rsidR="00960F4E">
        <w:rPr>
          <w:rFonts w:ascii="Times New Roman" w:eastAsia="Calibri" w:hAnsi="Times New Roman" w:cs="Times New Roman"/>
          <w:color w:val="000000"/>
          <w:kern w:val="0"/>
          <w:sz w:val="24"/>
          <w:szCs w:val="24"/>
          <w14:ligatures w14:val="none"/>
        </w:rPr>
        <w:t>j</w:t>
      </w:r>
      <w:r w:rsidRPr="004219C5">
        <w:rPr>
          <w:rFonts w:ascii="Times New Roman" w:eastAsia="Calibri" w:hAnsi="Times New Roman" w:cs="Times New Roman"/>
          <w:color w:val="000000"/>
          <w:kern w:val="0"/>
          <w:sz w:val="24"/>
          <w:szCs w:val="24"/>
          <w14:ligatures w14:val="none"/>
        </w:rPr>
        <w:t>uin 2022 a été opt</w:t>
      </w:r>
      <w:r w:rsidR="008B510B">
        <w:rPr>
          <w:rFonts w:ascii="Times New Roman" w:eastAsia="Calibri" w:hAnsi="Times New Roman" w:cs="Times New Roman"/>
          <w:color w:val="000000"/>
          <w:kern w:val="0"/>
          <w:sz w:val="24"/>
          <w:szCs w:val="24"/>
          <w14:ligatures w14:val="none"/>
        </w:rPr>
        <w:t>é</w:t>
      </w:r>
      <w:r w:rsidRPr="004219C5">
        <w:rPr>
          <w:rFonts w:ascii="Times New Roman" w:eastAsia="Calibri" w:hAnsi="Times New Roman" w:cs="Times New Roman"/>
          <w:color w:val="000000"/>
          <w:kern w:val="0"/>
          <w:sz w:val="24"/>
          <w:szCs w:val="24"/>
          <w14:ligatures w14:val="none"/>
        </w:rPr>
        <w:t>e. C’est une étude effectuée sur 75 personnes, acteurs du SIH, à l’aide d’une fiche d’enquête préétablie.</w:t>
      </w:r>
    </w:p>
    <w:p w14:paraId="6D30D2E3" w14:textId="22C40316" w:rsidR="004219C5" w:rsidRPr="004219C5" w:rsidRDefault="004219C5" w:rsidP="004219C5">
      <w:pPr>
        <w:widowControl w:val="0"/>
        <w:suppressAutoHyphens/>
        <w:spacing w:line="324" w:lineRule="auto"/>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bCs/>
          <w:color w:val="000000"/>
          <w:kern w:val="0"/>
          <w:sz w:val="24"/>
          <w:szCs w:val="24"/>
          <w14:ligatures w14:val="none"/>
        </w:rPr>
        <w:t xml:space="preserve">Résultats : </w:t>
      </w:r>
      <w:r w:rsidRPr="004219C5">
        <w:rPr>
          <w:rFonts w:ascii="Times New Roman" w:eastAsia="Calibri" w:hAnsi="Times New Roman" w:cs="Times New Roman"/>
          <w:color w:val="000000"/>
          <w:kern w:val="0"/>
          <w:sz w:val="24"/>
          <w:szCs w:val="24"/>
          <w14:ligatures w14:val="none"/>
        </w:rPr>
        <w:t>Le résultat</w:t>
      </w:r>
      <w:r w:rsidRPr="004219C5">
        <w:rPr>
          <w:rFonts w:ascii="Times New Roman" w:eastAsia="Calibri" w:hAnsi="Times New Roman" w:cs="Times New Roman"/>
          <w:b/>
          <w:bCs/>
          <w:color w:val="000000"/>
          <w:kern w:val="0"/>
          <w:sz w:val="24"/>
          <w:szCs w:val="24"/>
          <w14:ligatures w14:val="none"/>
        </w:rPr>
        <w:t xml:space="preserve"> </w:t>
      </w:r>
      <w:r w:rsidRPr="004219C5">
        <w:rPr>
          <w:rFonts w:ascii="Times New Roman" w:eastAsia="Calibri" w:hAnsi="Times New Roman" w:cs="Times New Roman"/>
          <w:color w:val="000000"/>
          <w:kern w:val="0"/>
          <w:sz w:val="24"/>
          <w:szCs w:val="24"/>
          <w14:ligatures w14:val="none"/>
        </w:rPr>
        <w:t>de l’étude a montré que 80,95% des collecteurs de données ont reçu une formation concernant le SIH, les supports de collecte de données sont de type papier à 100%, ils saisissent les données sur ordinateur ultérieurement. Concernant les tâches occupées par les répondants, l’enquête a montré que 73,43% des enquêt</w:t>
      </w:r>
      <w:r w:rsidR="008B510B">
        <w:rPr>
          <w:rFonts w:ascii="Times New Roman" w:eastAsia="Calibri" w:hAnsi="Times New Roman" w:cs="Times New Roman"/>
          <w:color w:val="000000"/>
          <w:kern w:val="0"/>
          <w:sz w:val="24"/>
          <w:szCs w:val="24"/>
          <w14:ligatures w14:val="none"/>
        </w:rPr>
        <w:t>é</w:t>
      </w:r>
      <w:r w:rsidRPr="004219C5">
        <w:rPr>
          <w:rFonts w:ascii="Times New Roman" w:eastAsia="Calibri" w:hAnsi="Times New Roman" w:cs="Times New Roman"/>
          <w:color w:val="000000"/>
          <w:kern w:val="0"/>
          <w:sz w:val="24"/>
          <w:szCs w:val="24"/>
          <w14:ligatures w14:val="none"/>
        </w:rPr>
        <w:t xml:space="preserve">s ont affirmé avoir plusieurs tâches parallèlement à part la collecte de données. En outre, 66,67% </w:t>
      </w:r>
      <w:r w:rsidR="007962D8">
        <w:rPr>
          <w:rFonts w:ascii="Times New Roman" w:eastAsia="Calibri" w:hAnsi="Times New Roman" w:cs="Times New Roman"/>
          <w:color w:val="000000"/>
          <w:kern w:val="0"/>
          <w:sz w:val="24"/>
          <w:szCs w:val="24"/>
          <w14:ligatures w14:val="none"/>
        </w:rPr>
        <w:t xml:space="preserve">des répondants </w:t>
      </w:r>
      <w:r w:rsidRPr="004219C5">
        <w:rPr>
          <w:rFonts w:ascii="Times New Roman" w:eastAsia="Calibri" w:hAnsi="Times New Roman" w:cs="Times New Roman"/>
          <w:color w:val="000000"/>
          <w:kern w:val="0"/>
          <w:sz w:val="24"/>
          <w:szCs w:val="24"/>
          <w14:ligatures w14:val="none"/>
        </w:rPr>
        <w:t>ne constatent pas la relation entre leurs tâches de collecte de données et les soins prodigués à l’hôpital. Il a été noté que, 61,90% des enquêt</w:t>
      </w:r>
      <w:r w:rsidR="008B510B">
        <w:rPr>
          <w:rFonts w:ascii="Times New Roman" w:eastAsia="Calibri" w:hAnsi="Times New Roman" w:cs="Times New Roman"/>
          <w:color w:val="000000"/>
          <w:kern w:val="0"/>
          <w:sz w:val="24"/>
          <w:szCs w:val="24"/>
          <w14:ligatures w14:val="none"/>
        </w:rPr>
        <w:t>é</w:t>
      </w:r>
      <w:r w:rsidRPr="004219C5">
        <w:rPr>
          <w:rFonts w:ascii="Times New Roman" w:eastAsia="Calibri" w:hAnsi="Times New Roman" w:cs="Times New Roman"/>
          <w:color w:val="000000"/>
          <w:kern w:val="0"/>
          <w:sz w:val="24"/>
          <w:szCs w:val="24"/>
          <w14:ligatures w14:val="none"/>
        </w:rPr>
        <w:t xml:space="preserve">s affirment que les données collectées ne sont pas complètes. Concernant la promptitude, 80,95% des </w:t>
      </w:r>
      <w:r w:rsidR="007962D8">
        <w:rPr>
          <w:rFonts w:ascii="Times New Roman" w:eastAsia="Calibri" w:hAnsi="Times New Roman" w:cs="Times New Roman"/>
          <w:color w:val="000000"/>
          <w:kern w:val="0"/>
          <w:sz w:val="24"/>
          <w:szCs w:val="24"/>
          <w14:ligatures w14:val="none"/>
        </w:rPr>
        <w:t>répondants</w:t>
      </w:r>
      <w:r w:rsidRPr="004219C5">
        <w:rPr>
          <w:rFonts w:ascii="Times New Roman" w:eastAsia="Calibri" w:hAnsi="Times New Roman" w:cs="Times New Roman"/>
          <w:color w:val="000000"/>
          <w:kern w:val="0"/>
          <w:sz w:val="24"/>
          <w:szCs w:val="24"/>
          <w14:ligatures w14:val="none"/>
        </w:rPr>
        <w:t xml:space="preserve"> ont déclaré que les données collectées sont non transmises à temps au SIH. La transmission des informations recueillies à la hiérarchie supérieure se fait principalement (100%) par lettre et 85,71% des enquêt</w:t>
      </w:r>
      <w:r w:rsidR="008B510B">
        <w:rPr>
          <w:rFonts w:ascii="Times New Roman" w:eastAsia="Calibri" w:hAnsi="Times New Roman" w:cs="Times New Roman"/>
          <w:color w:val="000000"/>
          <w:kern w:val="0"/>
          <w:sz w:val="24"/>
          <w:szCs w:val="24"/>
          <w14:ligatures w14:val="none"/>
        </w:rPr>
        <w:t>é</w:t>
      </w:r>
      <w:r w:rsidRPr="004219C5">
        <w:rPr>
          <w:rFonts w:ascii="Times New Roman" w:eastAsia="Calibri" w:hAnsi="Times New Roman" w:cs="Times New Roman"/>
          <w:color w:val="000000"/>
          <w:kern w:val="0"/>
          <w:sz w:val="24"/>
          <w:szCs w:val="24"/>
          <w14:ligatures w14:val="none"/>
        </w:rPr>
        <w:t>s affirment ne pas avoir reçu un retour sur les données transmis</w:t>
      </w:r>
      <w:r w:rsidR="008B510B">
        <w:rPr>
          <w:rFonts w:ascii="Times New Roman" w:eastAsia="Calibri" w:hAnsi="Times New Roman" w:cs="Times New Roman"/>
          <w:color w:val="000000"/>
          <w:kern w:val="0"/>
          <w:sz w:val="24"/>
          <w:szCs w:val="24"/>
          <w14:ligatures w14:val="none"/>
        </w:rPr>
        <w:t>es</w:t>
      </w:r>
      <w:r w:rsidRPr="004219C5">
        <w:rPr>
          <w:rFonts w:ascii="Times New Roman" w:eastAsia="Calibri" w:hAnsi="Times New Roman" w:cs="Times New Roman"/>
          <w:color w:val="000000"/>
          <w:kern w:val="0"/>
          <w:sz w:val="24"/>
          <w:szCs w:val="24"/>
          <w14:ligatures w14:val="none"/>
        </w:rPr>
        <w:t xml:space="preserve"> au SIH.</w:t>
      </w:r>
    </w:p>
    <w:p w14:paraId="0517339F" w14:textId="3D3D341A" w:rsidR="004219C5" w:rsidRPr="004219C5" w:rsidRDefault="004219C5" w:rsidP="004219C5">
      <w:pPr>
        <w:spacing w:line="324" w:lineRule="auto"/>
        <w:jc w:val="both"/>
        <w:rPr>
          <w:rFonts w:ascii="Times New Roman" w:eastAsia="Calibri" w:hAnsi="Times New Roman" w:cs="Times New Roman"/>
          <w:b/>
          <w:bCs/>
          <w:color w:val="000000"/>
          <w:kern w:val="0"/>
          <w:sz w:val="24"/>
          <w:szCs w:val="24"/>
          <w14:ligatures w14:val="none"/>
        </w:rPr>
      </w:pPr>
      <w:r w:rsidRPr="004219C5">
        <w:rPr>
          <w:rFonts w:ascii="Times New Roman" w:eastAsia="Calibri" w:hAnsi="Times New Roman" w:cs="Times New Roman"/>
          <w:b/>
          <w:bCs/>
          <w:color w:val="000000"/>
          <w:kern w:val="0"/>
          <w:sz w:val="24"/>
          <w:szCs w:val="24"/>
          <w14:ligatures w14:val="none"/>
        </w:rPr>
        <w:t xml:space="preserve">Conclusion : </w:t>
      </w:r>
      <w:r w:rsidRPr="004219C5">
        <w:rPr>
          <w:rFonts w:ascii="Times New Roman" w:eastAsia="Calibri" w:hAnsi="Times New Roman" w:cs="Times New Roman"/>
          <w:color w:val="000000"/>
          <w:kern w:val="0"/>
          <w:sz w:val="24"/>
          <w:szCs w:val="24"/>
          <w14:ligatures w14:val="none"/>
        </w:rPr>
        <w:t xml:space="preserve">Le système d’information hospitalier reste encore un travail laborieux nécessitant une amélioration pour le centre hospitalier. L’ajout des matériels </w:t>
      </w:r>
      <w:r w:rsidR="00FA11B8">
        <w:rPr>
          <w:rFonts w:ascii="Times New Roman" w:eastAsia="Calibri" w:hAnsi="Times New Roman" w:cs="Times New Roman"/>
          <w:color w:val="000000"/>
          <w:kern w:val="0"/>
          <w:sz w:val="24"/>
          <w:szCs w:val="24"/>
          <w14:ligatures w14:val="none"/>
        </w:rPr>
        <w:t>relatifs à la communication</w:t>
      </w:r>
      <w:r w:rsidRPr="004219C5">
        <w:rPr>
          <w:rFonts w:ascii="Times New Roman" w:eastAsia="Calibri" w:hAnsi="Times New Roman" w:cs="Times New Roman"/>
          <w:color w:val="000000"/>
          <w:kern w:val="0"/>
          <w:sz w:val="24"/>
          <w:szCs w:val="24"/>
          <w14:ligatures w14:val="none"/>
        </w:rPr>
        <w:t xml:space="preserve"> ainsi que la motivation des agents sont nécessaires pour promouvoir ce système afin d’améliorer la prise en charge des malades.</w:t>
      </w:r>
    </w:p>
    <w:p w14:paraId="662416A1" w14:textId="77777777" w:rsidR="004219C5" w:rsidRPr="004219C5" w:rsidRDefault="004219C5" w:rsidP="004219C5">
      <w:pPr>
        <w:spacing w:line="324" w:lineRule="auto"/>
        <w:jc w:val="both"/>
        <w:rPr>
          <w:rFonts w:ascii="Times New Roman" w:eastAsia="Calibri" w:hAnsi="Times New Roman" w:cs="Times New Roman"/>
          <w:color w:val="000000"/>
          <w:kern w:val="0"/>
          <w:sz w:val="24"/>
          <w:szCs w:val="24"/>
          <w14:ligatures w14:val="none"/>
        </w:rPr>
        <w:sectPr w:rsidR="004219C5" w:rsidRPr="004219C5" w:rsidSect="00277962">
          <w:headerReference w:type="default" r:id="rId26"/>
          <w:footerReference w:type="even" r:id="rId27"/>
          <w:footerReference w:type="default" r:id="rId28"/>
          <w:pgSz w:w="11906" w:h="16838"/>
          <w:pgMar w:top="1417" w:right="1417" w:bottom="1417" w:left="1417" w:header="709" w:footer="709" w:gutter="0"/>
          <w:pgNumType w:start="1"/>
          <w:cols w:space="708"/>
          <w:docGrid w:linePitch="360"/>
        </w:sectPr>
      </w:pPr>
      <w:r w:rsidRPr="004219C5">
        <w:rPr>
          <w:rFonts w:ascii="Times New Roman" w:eastAsia="Calibri" w:hAnsi="Times New Roman" w:cs="Times New Roman"/>
          <w:b/>
          <w:bCs/>
          <w:color w:val="000000"/>
          <w:kern w:val="0"/>
          <w:sz w:val="24"/>
          <w:szCs w:val="24"/>
          <w14:ligatures w14:val="none"/>
        </w:rPr>
        <w:t xml:space="preserve">Mots clés : </w:t>
      </w:r>
      <w:r w:rsidRPr="004219C5">
        <w:rPr>
          <w:rFonts w:ascii="Times New Roman" w:eastAsia="Calibri" w:hAnsi="Times New Roman" w:cs="Times New Roman"/>
          <w:color w:val="000000"/>
          <w:kern w:val="0"/>
          <w:sz w:val="24"/>
          <w:szCs w:val="24"/>
          <w14:ligatures w14:val="none"/>
        </w:rPr>
        <w:t>Collecte d’information ; Soins ;</w:t>
      </w:r>
      <w:r w:rsidRPr="004219C5">
        <w:rPr>
          <w:rFonts w:ascii="Times New Roman" w:eastAsia="Calibri" w:hAnsi="Times New Roman" w:cs="Times New Roman"/>
          <w:b/>
          <w:bCs/>
          <w:color w:val="000000"/>
          <w:kern w:val="0"/>
          <w:sz w:val="24"/>
          <w:szCs w:val="24"/>
          <w14:ligatures w14:val="none"/>
        </w:rPr>
        <w:t xml:space="preserve"> </w:t>
      </w:r>
      <w:r w:rsidRPr="004219C5">
        <w:rPr>
          <w:rFonts w:ascii="Times New Roman" w:eastAsia="Calibri" w:hAnsi="Times New Roman" w:cs="Times New Roman"/>
          <w:color w:val="000000"/>
          <w:kern w:val="0"/>
          <w:sz w:val="24"/>
          <w:szCs w:val="24"/>
          <w14:ligatures w14:val="none"/>
        </w:rPr>
        <w:t>Système d’information hospitalier</w:t>
      </w:r>
    </w:p>
    <w:p w14:paraId="1184FD5A" w14:textId="70FA4A67" w:rsidR="004219C5" w:rsidRPr="00135F15" w:rsidRDefault="004219C5" w:rsidP="004219C5">
      <w:pPr>
        <w:spacing w:before="11" w:line="276" w:lineRule="auto"/>
        <w:ind w:right="1140"/>
        <w:jc w:val="center"/>
        <w:rPr>
          <w:rFonts w:ascii="Times New Roman" w:eastAsia="Calibri" w:hAnsi="Times New Roman" w:cs="Times New Roman"/>
          <w:b/>
          <w:color w:val="008080"/>
          <w:kern w:val="0"/>
          <w:sz w:val="24"/>
          <w:szCs w:val="24"/>
          <w14:ligatures w14:val="none"/>
        </w:rPr>
      </w:pPr>
      <w:r w:rsidRPr="00135F15">
        <w:rPr>
          <w:rFonts w:ascii="Times New Roman" w:eastAsia="Calibri" w:hAnsi="Times New Roman" w:cs="Times New Roman"/>
          <w:b/>
          <w:color w:val="008080"/>
          <w:kern w:val="0"/>
          <w:sz w:val="24"/>
          <w:szCs w:val="24"/>
          <w14:ligatures w14:val="none"/>
        </w:rPr>
        <w:lastRenderedPageBreak/>
        <w:t>Facteurs déterminant l’insatisfaction des usagers hospitalisés 72h ou plus</w:t>
      </w:r>
      <w:r w:rsidR="00003A13">
        <w:rPr>
          <w:rFonts w:ascii="Times New Roman" w:eastAsia="Calibri" w:hAnsi="Times New Roman" w:cs="Times New Roman"/>
          <w:b/>
          <w:color w:val="008080"/>
          <w:kern w:val="0"/>
          <w:sz w:val="24"/>
          <w:szCs w:val="24"/>
          <w14:ligatures w14:val="none"/>
        </w:rPr>
        <w:t xml:space="preserve"> </w:t>
      </w:r>
      <w:r w:rsidRPr="00135F15">
        <w:rPr>
          <w:rFonts w:ascii="Times New Roman" w:eastAsia="Calibri" w:hAnsi="Times New Roman" w:cs="Times New Roman"/>
          <w:b/>
          <w:color w:val="008080"/>
          <w:kern w:val="0"/>
          <w:sz w:val="24"/>
          <w:szCs w:val="24"/>
          <w14:ligatures w14:val="none"/>
        </w:rPr>
        <w:t>: cas du Centre Hospitalier Universitaire Joseph Raseta Befelatanana</w:t>
      </w:r>
    </w:p>
    <w:p w14:paraId="35F81786" w14:textId="77777777" w:rsidR="004219C5" w:rsidRPr="00003A13" w:rsidRDefault="004219C5" w:rsidP="00135F15">
      <w:pPr>
        <w:spacing w:before="11" w:line="276" w:lineRule="auto"/>
        <w:ind w:right="1140"/>
        <w:jc w:val="center"/>
        <w:rPr>
          <w:rFonts w:ascii="Times New Roman" w:eastAsia="Calibri" w:hAnsi="Times New Roman" w:cs="Times New Roman"/>
          <w:color w:val="000000"/>
          <w:kern w:val="0"/>
          <w14:ligatures w14:val="none"/>
        </w:rPr>
      </w:pPr>
      <w:r w:rsidRPr="00003A13">
        <w:rPr>
          <w:rFonts w:ascii="Times New Roman" w:eastAsia="Calibri" w:hAnsi="Times New Roman" w:cs="Times New Roman"/>
          <w:color w:val="000000"/>
          <w:kern w:val="0"/>
          <w14:ligatures w14:val="none"/>
        </w:rPr>
        <w:t xml:space="preserve">Andriantsoa HTO </w:t>
      </w:r>
      <w:r w:rsidRPr="00003A13">
        <w:rPr>
          <w:rFonts w:ascii="Times New Roman" w:eastAsia="Calibri" w:hAnsi="Times New Roman" w:cs="Times New Roman"/>
          <w:color w:val="000000"/>
          <w:kern w:val="0"/>
          <w:vertAlign w:val="superscript"/>
          <w14:ligatures w14:val="none"/>
        </w:rPr>
        <w:t>1</w:t>
      </w:r>
      <w:r w:rsidRPr="00003A13">
        <w:rPr>
          <w:rFonts w:ascii="Times New Roman" w:eastAsia="Calibri" w:hAnsi="Times New Roman" w:cs="Times New Roman"/>
          <w:color w:val="000000"/>
          <w:kern w:val="0"/>
          <w14:ligatures w14:val="none"/>
        </w:rPr>
        <w:t xml:space="preserve">, Raherinandrasana AH </w:t>
      </w:r>
      <w:r w:rsidRPr="00003A13">
        <w:rPr>
          <w:rFonts w:ascii="Times New Roman" w:eastAsia="Calibri" w:hAnsi="Times New Roman" w:cs="Times New Roman"/>
          <w:color w:val="000000"/>
          <w:kern w:val="0"/>
          <w:vertAlign w:val="superscript"/>
          <w14:ligatures w14:val="none"/>
        </w:rPr>
        <w:t>2,3</w:t>
      </w:r>
      <w:r w:rsidRPr="00003A13">
        <w:rPr>
          <w:rFonts w:ascii="Times New Roman" w:eastAsia="Calibri" w:hAnsi="Times New Roman" w:cs="Times New Roman"/>
          <w:color w:val="000000"/>
          <w:kern w:val="0"/>
          <w14:ligatures w14:val="none"/>
        </w:rPr>
        <w:t xml:space="preserve">, Andriamifidison RNZ </w:t>
      </w:r>
      <w:r w:rsidRPr="00003A13">
        <w:rPr>
          <w:rFonts w:ascii="Times New Roman" w:eastAsia="Calibri" w:hAnsi="Times New Roman" w:cs="Times New Roman"/>
          <w:color w:val="000000"/>
          <w:kern w:val="0"/>
          <w:vertAlign w:val="superscript"/>
          <w14:ligatures w14:val="none"/>
        </w:rPr>
        <w:t>4</w:t>
      </w:r>
      <w:r w:rsidRPr="00003A13">
        <w:rPr>
          <w:rFonts w:ascii="Times New Roman" w:eastAsia="Calibri" w:hAnsi="Times New Roman" w:cs="Times New Roman"/>
          <w:color w:val="000000"/>
          <w:kern w:val="0"/>
          <w14:ligatures w14:val="none"/>
        </w:rPr>
        <w:t xml:space="preserve">, Ravaoarisoa L </w:t>
      </w:r>
      <w:r w:rsidRPr="00003A13">
        <w:rPr>
          <w:rFonts w:ascii="Times New Roman" w:eastAsia="Calibri" w:hAnsi="Times New Roman" w:cs="Times New Roman"/>
          <w:color w:val="000000"/>
          <w:kern w:val="0"/>
          <w:vertAlign w:val="superscript"/>
          <w14:ligatures w14:val="none"/>
        </w:rPr>
        <w:t>2,4</w:t>
      </w:r>
    </w:p>
    <w:p w14:paraId="09AB4181" w14:textId="77777777" w:rsidR="004219C5" w:rsidRPr="00003A13" w:rsidRDefault="004219C5" w:rsidP="004219C5">
      <w:pPr>
        <w:spacing w:after="0" w:line="276" w:lineRule="auto"/>
        <w:jc w:val="both"/>
        <w:rPr>
          <w:rFonts w:ascii="Times New Roman" w:eastAsia="Calibri" w:hAnsi="Times New Roman" w:cs="Times New Roman"/>
          <w:color w:val="000000"/>
          <w:kern w:val="0"/>
          <w:sz w:val="20"/>
          <w:szCs w:val="20"/>
          <w14:ligatures w14:val="none"/>
        </w:rPr>
      </w:pPr>
      <w:r w:rsidRPr="00003A13">
        <w:rPr>
          <w:rFonts w:ascii="Times New Roman" w:eastAsia="Calibri" w:hAnsi="Times New Roman" w:cs="Times New Roman"/>
          <w:color w:val="000000"/>
          <w:kern w:val="0"/>
          <w:sz w:val="20"/>
          <w:szCs w:val="20"/>
          <w14:ligatures w14:val="none"/>
        </w:rPr>
        <w:t>1. Institut National de Santé Publique et Communautaire, Antananarivo</w:t>
      </w:r>
    </w:p>
    <w:p w14:paraId="09FCB2D4" w14:textId="0802615A" w:rsidR="004219C5" w:rsidRPr="00003A13" w:rsidRDefault="004219C5" w:rsidP="004219C5">
      <w:pPr>
        <w:spacing w:before="11" w:after="0" w:line="276" w:lineRule="auto"/>
        <w:ind w:right="1142"/>
        <w:jc w:val="both"/>
        <w:rPr>
          <w:rFonts w:ascii="Times New Roman" w:eastAsia="Calibri" w:hAnsi="Times New Roman" w:cs="Times New Roman"/>
          <w:color w:val="000000"/>
          <w:kern w:val="0"/>
          <w:sz w:val="20"/>
          <w:szCs w:val="20"/>
          <w14:ligatures w14:val="none"/>
        </w:rPr>
      </w:pPr>
      <w:r w:rsidRPr="00003A13">
        <w:rPr>
          <w:rFonts w:ascii="Times New Roman" w:eastAsia="Calibri" w:hAnsi="Times New Roman" w:cs="Times New Roman"/>
          <w:color w:val="000000"/>
          <w:kern w:val="0"/>
          <w:sz w:val="20"/>
          <w:szCs w:val="20"/>
          <w14:ligatures w14:val="none"/>
        </w:rPr>
        <w:t>2. Faculté de Médecine d’Antananarivo</w:t>
      </w:r>
    </w:p>
    <w:p w14:paraId="3E653500" w14:textId="77777777" w:rsidR="004219C5" w:rsidRPr="00003A13" w:rsidRDefault="004219C5" w:rsidP="004219C5">
      <w:pPr>
        <w:spacing w:before="11" w:after="0" w:line="276" w:lineRule="auto"/>
        <w:ind w:right="1140"/>
        <w:rPr>
          <w:rFonts w:ascii="Times New Roman" w:eastAsia="Calibri" w:hAnsi="Times New Roman" w:cs="Times New Roman"/>
          <w:color w:val="000000"/>
          <w:kern w:val="0"/>
          <w:sz w:val="20"/>
          <w:szCs w:val="20"/>
          <w14:ligatures w14:val="none"/>
        </w:rPr>
      </w:pPr>
      <w:r w:rsidRPr="00003A13">
        <w:rPr>
          <w:rFonts w:ascii="Times New Roman" w:eastAsia="Calibri" w:hAnsi="Times New Roman" w:cs="Times New Roman"/>
          <w:color w:val="000000"/>
          <w:kern w:val="0"/>
          <w:sz w:val="20"/>
          <w:szCs w:val="20"/>
          <w14:ligatures w14:val="none"/>
        </w:rPr>
        <w:t>3. Direction Générale de la Médecine Préventive, ministère de la santé publique</w:t>
      </w:r>
    </w:p>
    <w:p w14:paraId="4BAF0D80" w14:textId="77777777" w:rsidR="004219C5" w:rsidRPr="00003A13" w:rsidRDefault="004219C5" w:rsidP="004219C5">
      <w:pPr>
        <w:spacing w:before="11" w:after="0" w:line="276" w:lineRule="auto"/>
        <w:ind w:right="1140"/>
        <w:rPr>
          <w:rFonts w:ascii="Times New Roman" w:eastAsia="Calibri" w:hAnsi="Times New Roman" w:cs="Times New Roman"/>
          <w:color w:val="000000"/>
          <w:kern w:val="0"/>
          <w:sz w:val="20"/>
          <w:szCs w:val="20"/>
          <w14:ligatures w14:val="none"/>
        </w:rPr>
      </w:pPr>
      <w:r w:rsidRPr="00003A13">
        <w:rPr>
          <w:rFonts w:ascii="Times New Roman" w:eastAsia="Calibri" w:hAnsi="Times New Roman" w:cs="Times New Roman"/>
          <w:color w:val="000000"/>
          <w:kern w:val="0"/>
          <w:sz w:val="20"/>
          <w:szCs w:val="20"/>
          <w14:ligatures w14:val="none"/>
        </w:rPr>
        <w:t>4. Centre Hospitalier Universitaire de Soins et de Santé Publique Analakely</w:t>
      </w:r>
    </w:p>
    <w:p w14:paraId="15A5D2CD" w14:textId="77777777" w:rsidR="004219C5" w:rsidRPr="004219C5" w:rsidRDefault="004219C5" w:rsidP="004219C5">
      <w:pPr>
        <w:spacing w:line="276" w:lineRule="auto"/>
        <w:jc w:val="both"/>
        <w:rPr>
          <w:rFonts w:ascii="Times New Roman" w:eastAsia="Calibri" w:hAnsi="Times New Roman" w:cs="Times New Roman"/>
          <w:color w:val="000000"/>
          <w:kern w:val="0"/>
          <w:sz w:val="24"/>
          <w:szCs w:val="24"/>
          <w14:ligatures w14:val="none"/>
        </w:rPr>
      </w:pPr>
    </w:p>
    <w:p w14:paraId="05B5F5B6" w14:textId="7585F2F2" w:rsidR="004219C5" w:rsidRPr="004219C5" w:rsidRDefault="004219C5" w:rsidP="00954CC4">
      <w:pPr>
        <w:spacing w:line="400" w:lineRule="exact"/>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color w:val="000000"/>
          <w:kern w:val="0"/>
          <w:sz w:val="24"/>
          <w:szCs w:val="24"/>
          <w14:ligatures w14:val="none"/>
        </w:rPr>
        <w:t>Introduction </w:t>
      </w:r>
      <w:r w:rsidRPr="004219C5">
        <w:rPr>
          <w:rFonts w:ascii="Times New Roman" w:eastAsia="Calibri" w:hAnsi="Times New Roman" w:cs="Times New Roman"/>
          <w:color w:val="000000"/>
          <w:kern w:val="0"/>
          <w:sz w:val="24"/>
          <w:szCs w:val="24"/>
          <w14:ligatures w14:val="none"/>
        </w:rPr>
        <w:t>: L’insatisfaction des usagers constitue un des facteurs limitant l’accès aux soins de santé primaire</w:t>
      </w:r>
      <w:r w:rsidR="00003A13">
        <w:rPr>
          <w:rFonts w:ascii="Times New Roman" w:eastAsia="Calibri" w:hAnsi="Times New Roman" w:cs="Times New Roman"/>
          <w:color w:val="000000"/>
          <w:kern w:val="0"/>
          <w:sz w:val="24"/>
          <w:szCs w:val="24"/>
          <w14:ligatures w14:val="none"/>
        </w:rPr>
        <w:t>s</w:t>
      </w:r>
      <w:r w:rsidRPr="004219C5">
        <w:rPr>
          <w:rFonts w:ascii="Times New Roman" w:eastAsia="Calibri" w:hAnsi="Times New Roman" w:cs="Times New Roman"/>
          <w:color w:val="000000"/>
          <w:kern w:val="0"/>
          <w:sz w:val="24"/>
          <w:szCs w:val="24"/>
          <w14:ligatures w14:val="none"/>
        </w:rPr>
        <w:t>. Elle reflète l’impact direct des prestations d’une formation sanitaire ainsi que sa performance perçu</w:t>
      </w:r>
      <w:r w:rsidR="008B510B">
        <w:rPr>
          <w:rFonts w:ascii="Times New Roman" w:eastAsia="Calibri" w:hAnsi="Times New Roman" w:cs="Times New Roman"/>
          <w:color w:val="000000"/>
          <w:kern w:val="0"/>
          <w:sz w:val="24"/>
          <w:szCs w:val="24"/>
          <w14:ligatures w14:val="none"/>
        </w:rPr>
        <w:t>s</w:t>
      </w:r>
      <w:r w:rsidRPr="004219C5">
        <w:rPr>
          <w:rFonts w:ascii="Times New Roman" w:eastAsia="Calibri" w:hAnsi="Times New Roman" w:cs="Times New Roman"/>
          <w:color w:val="000000"/>
          <w:kern w:val="0"/>
          <w:sz w:val="24"/>
          <w:szCs w:val="24"/>
          <w14:ligatures w14:val="none"/>
        </w:rPr>
        <w:t xml:space="preserve"> par des bénéficiaires directs. Au CHU-JRB </w:t>
      </w:r>
      <w:r w:rsidRPr="004219C5">
        <w:rPr>
          <w:rFonts w:ascii="Times New Roman" w:eastAsia="Calibri" w:hAnsi="Times New Roman" w:cs="Times New Roman"/>
          <w:kern w:val="0"/>
          <w:sz w:val="24"/>
          <w:szCs w:val="24"/>
          <w14:ligatures w14:val="none"/>
        </w:rPr>
        <w:t xml:space="preserve">en effet, malgré des efforts déployés par les dirigeants et responsables </w:t>
      </w:r>
      <w:r w:rsidR="00003A13">
        <w:rPr>
          <w:rFonts w:ascii="Times New Roman" w:eastAsia="Calibri" w:hAnsi="Times New Roman" w:cs="Times New Roman"/>
          <w:kern w:val="0"/>
          <w:sz w:val="24"/>
          <w:szCs w:val="24"/>
          <w14:ligatures w14:val="none"/>
        </w:rPr>
        <w:t>à</w:t>
      </w:r>
      <w:r w:rsidRPr="004219C5">
        <w:rPr>
          <w:rFonts w:ascii="Times New Roman" w:eastAsia="Calibri" w:hAnsi="Times New Roman" w:cs="Times New Roman"/>
          <w:kern w:val="0"/>
          <w:sz w:val="24"/>
          <w:szCs w:val="24"/>
          <w14:ligatures w14:val="none"/>
        </w:rPr>
        <w:t xml:space="preserve"> tous les niveaux, les formes et les nombres de plaintes sur les réseaux sociaux et dans les boites de doléances amènent à penser que les services offerts à l’hôpital ne seraient pas satisfaisants pour les usagers</w:t>
      </w:r>
      <w:r w:rsidR="006F2B6E">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mais les raisons précises restent encore floues.</w:t>
      </w:r>
      <w:r w:rsidR="00003A13">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color w:val="000000"/>
          <w:kern w:val="0"/>
          <w:sz w:val="24"/>
          <w:szCs w:val="24"/>
          <w14:ligatures w14:val="none"/>
        </w:rPr>
        <w:t xml:space="preserve">La présente étude a pour objectifs de </w:t>
      </w:r>
      <w:r w:rsidR="00003A13">
        <w:rPr>
          <w:rFonts w:ascii="Times New Roman" w:eastAsia="Calibri" w:hAnsi="Times New Roman" w:cs="Times New Roman"/>
          <w:color w:val="000000"/>
          <w:kern w:val="0"/>
          <w:sz w:val="24"/>
          <w:szCs w:val="24"/>
          <w14:ligatures w14:val="none"/>
        </w:rPr>
        <w:t>mesurer la</w:t>
      </w:r>
      <w:r w:rsidRPr="004219C5">
        <w:rPr>
          <w:rFonts w:ascii="Times New Roman" w:eastAsia="Calibri" w:hAnsi="Times New Roman" w:cs="Times New Roman"/>
          <w:color w:val="000000"/>
          <w:kern w:val="0"/>
          <w:sz w:val="24"/>
          <w:szCs w:val="24"/>
          <w14:ligatures w14:val="none"/>
        </w:rPr>
        <w:t xml:space="preserve"> </w:t>
      </w:r>
      <w:r w:rsidR="00003A13">
        <w:rPr>
          <w:rFonts w:ascii="Times New Roman" w:eastAsia="Calibri" w:hAnsi="Times New Roman" w:cs="Times New Roman"/>
          <w:color w:val="000000"/>
          <w:kern w:val="0"/>
          <w:sz w:val="24"/>
          <w:szCs w:val="24"/>
          <w14:ligatures w14:val="none"/>
        </w:rPr>
        <w:t>fréquence</w:t>
      </w:r>
      <w:r w:rsidRPr="004219C5">
        <w:rPr>
          <w:rFonts w:ascii="Times New Roman" w:eastAsia="Calibri" w:hAnsi="Times New Roman" w:cs="Times New Roman"/>
          <w:color w:val="000000"/>
          <w:kern w:val="0"/>
          <w:sz w:val="24"/>
          <w:szCs w:val="24"/>
          <w14:ligatures w14:val="none"/>
        </w:rPr>
        <w:t xml:space="preserve"> des usagers non satisfaits et ensuite </w:t>
      </w:r>
      <w:r w:rsidR="00003A13">
        <w:rPr>
          <w:rFonts w:ascii="Times New Roman" w:eastAsia="Calibri" w:hAnsi="Times New Roman" w:cs="Times New Roman"/>
          <w:color w:val="000000"/>
          <w:kern w:val="0"/>
          <w:sz w:val="24"/>
          <w:szCs w:val="24"/>
          <w14:ligatures w14:val="none"/>
        </w:rPr>
        <w:t xml:space="preserve">de déterminer </w:t>
      </w:r>
      <w:r w:rsidRPr="004219C5">
        <w:rPr>
          <w:rFonts w:ascii="Times New Roman" w:eastAsia="Calibri" w:hAnsi="Times New Roman" w:cs="Times New Roman"/>
          <w:color w:val="000000"/>
          <w:kern w:val="0"/>
          <w:sz w:val="24"/>
          <w:szCs w:val="24"/>
          <w14:ligatures w14:val="none"/>
        </w:rPr>
        <w:t xml:space="preserve">les facteurs associés à cette insatisfaction. </w:t>
      </w:r>
    </w:p>
    <w:p w14:paraId="04352CB5" w14:textId="6B813C4B" w:rsidR="004219C5" w:rsidRPr="00D11DBC" w:rsidRDefault="004219C5" w:rsidP="00954CC4">
      <w:pPr>
        <w:spacing w:line="400" w:lineRule="exact"/>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color w:val="000000"/>
          <w:kern w:val="0"/>
          <w:sz w:val="24"/>
          <w:szCs w:val="24"/>
          <w14:ligatures w14:val="none"/>
        </w:rPr>
        <w:t>Méthode </w:t>
      </w:r>
      <w:r w:rsidRPr="004219C5">
        <w:rPr>
          <w:rFonts w:ascii="Times New Roman" w:eastAsia="Calibri" w:hAnsi="Times New Roman" w:cs="Times New Roman"/>
          <w:color w:val="000000"/>
          <w:kern w:val="0"/>
          <w:sz w:val="24"/>
          <w:szCs w:val="24"/>
          <w14:ligatures w14:val="none"/>
        </w:rPr>
        <w:t xml:space="preserve">: Il s’agit d’une étude transversale analytique réalisée sur la période allant du 1 décembre 2021 à 28 février 2022 au CHU-JRB en se basant sur le modèle SERVQUAL. Le modèle d’évaluation SERVQUAL est un outil de recherche multidimensionnel, conçu pour mesurer la qualité de service en capturant les perceptions des répondants ainsi que les attentes sur les cinq dimensions de la qualité de service. </w:t>
      </w:r>
      <w:r w:rsidRPr="004219C5">
        <w:rPr>
          <w:rFonts w:ascii="Times New Roman" w:eastAsia="Calibri" w:hAnsi="Times New Roman" w:cs="Times New Roman"/>
          <w:color w:val="000000"/>
          <w:spacing w:val="-6"/>
          <w:kern w:val="0"/>
          <w:sz w:val="24"/>
          <w:szCs w:val="24"/>
          <w14:ligatures w14:val="none"/>
        </w:rPr>
        <w:t>L</w:t>
      </w:r>
      <w:r w:rsidRPr="004219C5">
        <w:rPr>
          <w:rFonts w:ascii="Times New Roman" w:eastAsia="Calibri" w:hAnsi="Times New Roman" w:cs="Times New Roman"/>
          <w:color w:val="000000"/>
          <w:kern w:val="0"/>
          <w:sz w:val="24"/>
          <w:szCs w:val="24"/>
          <w14:ligatures w14:val="none"/>
        </w:rPr>
        <w:t xml:space="preserve">a population d’étude a été constituée par les </w:t>
      </w:r>
      <w:r w:rsidR="00D11DBC">
        <w:rPr>
          <w:rFonts w:ascii="Times New Roman" w:eastAsia="Calibri" w:hAnsi="Times New Roman" w:cs="Times New Roman"/>
          <w:color w:val="000000"/>
          <w:kern w:val="0"/>
          <w:sz w:val="24"/>
          <w:szCs w:val="24"/>
          <w14:ligatures w14:val="none"/>
        </w:rPr>
        <w:t>patients hospitalisés</w:t>
      </w:r>
      <w:r w:rsidRPr="004219C5">
        <w:rPr>
          <w:rFonts w:ascii="Times New Roman" w:eastAsia="Calibri" w:hAnsi="Times New Roman" w:cs="Times New Roman"/>
          <w:color w:val="000000"/>
          <w:kern w:val="0"/>
          <w:sz w:val="24"/>
          <w:szCs w:val="24"/>
          <w14:ligatures w14:val="none"/>
        </w:rPr>
        <w:t xml:space="preserve"> qui sont sujets d’une sortie avec avis médical et dont la durée de séjour est égale ou supérieur</w:t>
      </w:r>
      <w:r w:rsidR="008B510B">
        <w:rPr>
          <w:rFonts w:ascii="Times New Roman" w:eastAsia="Calibri" w:hAnsi="Times New Roman" w:cs="Times New Roman"/>
          <w:color w:val="000000"/>
          <w:kern w:val="0"/>
          <w:sz w:val="24"/>
          <w:szCs w:val="24"/>
          <w14:ligatures w14:val="none"/>
        </w:rPr>
        <w:t>e</w:t>
      </w:r>
      <w:r w:rsidRPr="004219C5">
        <w:rPr>
          <w:rFonts w:ascii="Times New Roman" w:eastAsia="Calibri" w:hAnsi="Times New Roman" w:cs="Times New Roman"/>
          <w:color w:val="000000"/>
          <w:kern w:val="0"/>
          <w:sz w:val="24"/>
          <w:szCs w:val="24"/>
          <w14:ligatures w14:val="none"/>
        </w:rPr>
        <w:t xml:space="preserve"> à 72h.</w:t>
      </w:r>
    </w:p>
    <w:p w14:paraId="0700BBC1" w14:textId="59661179" w:rsidR="004219C5" w:rsidRDefault="004219C5" w:rsidP="00954CC4">
      <w:pPr>
        <w:spacing w:line="40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color w:val="000000"/>
          <w:spacing w:val="14"/>
          <w:kern w:val="0"/>
          <w:sz w:val="24"/>
          <w:szCs w:val="24"/>
          <w14:ligatures w14:val="none"/>
        </w:rPr>
        <w:t>Résultats</w:t>
      </w:r>
      <w:r w:rsidRPr="004219C5">
        <w:rPr>
          <w:rFonts w:ascii="Times New Roman" w:eastAsia="Calibri" w:hAnsi="Times New Roman" w:cs="Times New Roman"/>
          <w:color w:val="000000"/>
          <w:spacing w:val="14"/>
          <w:kern w:val="0"/>
          <w:sz w:val="24"/>
          <w:szCs w:val="24"/>
          <w14:ligatures w14:val="none"/>
        </w:rPr>
        <w:t xml:space="preserve"> : </w:t>
      </w:r>
      <w:r w:rsidRPr="004219C5">
        <w:rPr>
          <w:rFonts w:ascii="Times New Roman" w:eastAsia="Calibri" w:hAnsi="Times New Roman" w:cs="Times New Roman"/>
          <w:color w:val="000000"/>
          <w:kern w:val="0"/>
          <w:sz w:val="24"/>
          <w:szCs w:val="24"/>
          <w14:ligatures w14:val="none"/>
        </w:rPr>
        <w:t xml:space="preserve">Le modèle final de l’analyse multivariée a montré une association significative entre l’insatisfaction des usagers et </w:t>
      </w:r>
      <w:r w:rsidRPr="004219C5">
        <w:rPr>
          <w:rFonts w:ascii="Times New Roman" w:eastAsia="Calibri" w:hAnsi="Times New Roman" w:cs="Times New Roman"/>
          <w:kern w:val="0"/>
          <w:sz w:val="24"/>
          <w:szCs w:val="24"/>
          <w14:ligatures w14:val="none"/>
        </w:rPr>
        <w:t xml:space="preserve">l’insuffisance de la disponibilité des intrants (OR </w:t>
      </w:r>
      <w:r w:rsidRPr="004219C5">
        <w:rPr>
          <w:rFonts w:ascii="Times New Roman" w:eastAsia="Calibri" w:hAnsi="Times New Roman" w:cs="Times New Roman"/>
          <w:kern w:val="0"/>
          <w:sz w:val="24"/>
          <w:szCs w:val="24"/>
          <w:vertAlign w:val="subscript"/>
          <w14:ligatures w14:val="none"/>
        </w:rPr>
        <w:t>ajusté</w:t>
      </w:r>
      <w:r w:rsidRPr="004219C5">
        <w:rPr>
          <w:rFonts w:ascii="Times New Roman" w:eastAsia="Calibri" w:hAnsi="Times New Roman" w:cs="Times New Roman"/>
          <w:kern w:val="0"/>
          <w:sz w:val="24"/>
          <w:szCs w:val="24"/>
          <w14:ligatures w14:val="none"/>
        </w:rPr>
        <w:t>=61,76[2,09–1821,79]), le mauvais état des infrastructures (5,86[0,66 – 52,12]), la mauvaise qualité de communication et d’information</w:t>
      </w:r>
      <w:r w:rsidR="00557680">
        <w:rPr>
          <w:rFonts w:ascii="Times New Roman" w:eastAsia="Calibri" w:hAnsi="Times New Roman" w:cs="Times New Roman"/>
          <w:kern w:val="0"/>
          <w:sz w:val="24"/>
          <w:szCs w:val="24"/>
          <w14:ligatures w14:val="none"/>
        </w:rPr>
        <w:t>s</w:t>
      </w:r>
      <w:r w:rsidRPr="004219C5">
        <w:rPr>
          <w:rFonts w:ascii="Times New Roman" w:eastAsia="Calibri" w:hAnsi="Times New Roman" w:cs="Times New Roman"/>
          <w:kern w:val="0"/>
          <w:sz w:val="24"/>
          <w:szCs w:val="24"/>
          <w14:ligatures w14:val="none"/>
        </w:rPr>
        <w:t xml:space="preserve"> (48,01[3,51 – 655,30])</w:t>
      </w:r>
      <w:r w:rsidR="00557680">
        <w:rPr>
          <w:rFonts w:ascii="Times New Roman" w:eastAsia="Calibri" w:hAnsi="Times New Roman" w:cs="Times New Roman"/>
          <w:kern w:val="0"/>
          <w:sz w:val="24"/>
          <w:szCs w:val="24"/>
          <w14:ligatures w14:val="none"/>
        </w:rPr>
        <w:t xml:space="preserve"> et</w:t>
      </w:r>
      <w:r w:rsidRPr="004219C5">
        <w:rPr>
          <w:rFonts w:ascii="Times New Roman" w:eastAsia="Calibri" w:hAnsi="Times New Roman" w:cs="Times New Roman"/>
          <w:kern w:val="0"/>
          <w:sz w:val="24"/>
          <w:szCs w:val="24"/>
          <w14:ligatures w14:val="none"/>
        </w:rPr>
        <w:t xml:space="preserve"> la longue durée d’attente des soignants (42,62[3,40 – 533,70]). </w:t>
      </w:r>
    </w:p>
    <w:p w14:paraId="3BB93C81" w14:textId="6F043E6F" w:rsidR="0045604B" w:rsidRPr="004219C5" w:rsidRDefault="0045604B" w:rsidP="00954CC4">
      <w:pPr>
        <w:spacing w:line="400" w:lineRule="exact"/>
        <w:jc w:val="both"/>
        <w:rPr>
          <w:rFonts w:ascii="Times New Roman" w:eastAsia="Calibri" w:hAnsi="Times New Roman" w:cs="Times New Roman"/>
          <w:kern w:val="0"/>
          <w:sz w:val="24"/>
          <w:szCs w:val="24"/>
          <w14:ligatures w14:val="none"/>
        </w:rPr>
      </w:pPr>
      <w:r w:rsidRPr="0045604B">
        <w:rPr>
          <w:rFonts w:ascii="Times New Roman" w:eastAsia="Calibri" w:hAnsi="Times New Roman" w:cs="Times New Roman"/>
          <w:b/>
          <w:bCs/>
          <w:kern w:val="0"/>
          <w:sz w:val="24"/>
          <w:szCs w:val="24"/>
          <w14:ligatures w14:val="none"/>
        </w:rPr>
        <w:t>Conclusion</w:t>
      </w:r>
      <w:r>
        <w:rPr>
          <w:rFonts w:ascii="Times New Roman" w:eastAsia="Calibri" w:hAnsi="Times New Roman" w:cs="Times New Roman"/>
          <w:kern w:val="0"/>
          <w:sz w:val="24"/>
          <w:szCs w:val="24"/>
          <w14:ligatures w14:val="none"/>
        </w:rPr>
        <w:t> :</w:t>
      </w:r>
      <w:r w:rsidR="004A4B5E">
        <w:rPr>
          <w:rFonts w:ascii="Times New Roman" w:eastAsia="Calibri" w:hAnsi="Times New Roman" w:cs="Times New Roman"/>
          <w:kern w:val="0"/>
          <w:sz w:val="24"/>
          <w:szCs w:val="24"/>
          <w14:ligatures w14:val="none"/>
        </w:rPr>
        <w:t xml:space="preserve"> Les résultats de l’étude démontre l’importance de la qualité de service pour les usagers. Outre l’amélioration </w:t>
      </w:r>
      <w:r w:rsidR="00C32484">
        <w:rPr>
          <w:rFonts w:ascii="Times New Roman" w:eastAsia="Calibri" w:hAnsi="Times New Roman" w:cs="Times New Roman"/>
          <w:kern w:val="0"/>
          <w:sz w:val="24"/>
          <w:szCs w:val="24"/>
          <w14:ligatures w14:val="none"/>
        </w:rPr>
        <w:t>du plateau technique,</w:t>
      </w:r>
      <w:r w:rsidR="004A4B5E">
        <w:rPr>
          <w:rFonts w:ascii="Times New Roman" w:eastAsia="Calibri" w:hAnsi="Times New Roman" w:cs="Times New Roman"/>
          <w:kern w:val="0"/>
          <w:sz w:val="24"/>
          <w:szCs w:val="24"/>
          <w14:ligatures w14:val="none"/>
        </w:rPr>
        <w:t xml:space="preserve"> un accent sur l’amélioration de la qualité des soins doit être accordé</w:t>
      </w:r>
      <w:r w:rsidR="00C32484">
        <w:rPr>
          <w:rFonts w:ascii="Times New Roman" w:eastAsia="Calibri" w:hAnsi="Times New Roman" w:cs="Times New Roman"/>
          <w:kern w:val="0"/>
          <w:sz w:val="24"/>
          <w:szCs w:val="24"/>
          <w14:ligatures w14:val="none"/>
        </w:rPr>
        <w:t>e</w:t>
      </w:r>
      <w:r w:rsidR="004A4B5E">
        <w:rPr>
          <w:rFonts w:ascii="Times New Roman" w:eastAsia="Calibri" w:hAnsi="Times New Roman" w:cs="Times New Roman"/>
          <w:kern w:val="0"/>
          <w:sz w:val="24"/>
          <w:szCs w:val="24"/>
          <w14:ligatures w14:val="none"/>
        </w:rPr>
        <w:t xml:space="preserve"> lors de la formation initiale des agents de santé.</w:t>
      </w:r>
    </w:p>
    <w:p w14:paraId="422F7DBB" w14:textId="77777777" w:rsidR="004219C5" w:rsidRPr="004219C5" w:rsidRDefault="004219C5" w:rsidP="00B51C40">
      <w:pPr>
        <w:spacing w:line="400" w:lineRule="exact"/>
        <w:rPr>
          <w:rFonts w:ascii="Times New Roman" w:eastAsia="Calibri" w:hAnsi="Times New Roman" w:cs="Times New Roman"/>
          <w:color w:val="000000"/>
          <w:kern w:val="0"/>
          <w:sz w:val="24"/>
          <w:szCs w:val="24"/>
          <w14:ligatures w14:val="none"/>
        </w:rPr>
        <w:sectPr w:rsidR="004219C5" w:rsidRPr="004219C5" w:rsidSect="00277962">
          <w:pgSz w:w="11906" w:h="16838"/>
          <w:pgMar w:top="1417" w:right="1417" w:bottom="1417" w:left="1417" w:header="708" w:footer="708" w:gutter="0"/>
          <w:cols w:space="708"/>
          <w:docGrid w:linePitch="360"/>
        </w:sectPr>
      </w:pPr>
      <w:r w:rsidRPr="004219C5">
        <w:rPr>
          <w:rFonts w:ascii="Times New Roman" w:eastAsia="Calibri" w:hAnsi="Times New Roman" w:cs="Times New Roman"/>
          <w:b/>
          <w:color w:val="000000"/>
          <w:kern w:val="0"/>
          <w:sz w:val="24"/>
          <w:szCs w:val="24"/>
          <w14:ligatures w14:val="none"/>
        </w:rPr>
        <w:t>Mots clés</w:t>
      </w:r>
      <w:r w:rsidRPr="004219C5">
        <w:rPr>
          <w:rFonts w:ascii="Times New Roman" w:eastAsia="Calibri" w:hAnsi="Times New Roman" w:cs="Times New Roman"/>
          <w:color w:val="000000"/>
          <w:kern w:val="0"/>
          <w:sz w:val="24"/>
          <w:szCs w:val="24"/>
          <w14:ligatures w14:val="none"/>
        </w:rPr>
        <w:t xml:space="preserve"> : Analyse multivariée ; </w:t>
      </w:r>
      <w:r w:rsidR="009E6C13">
        <w:rPr>
          <w:rFonts w:ascii="Times New Roman" w:eastAsia="Calibri" w:hAnsi="Times New Roman" w:cs="Times New Roman"/>
          <w:color w:val="000000"/>
          <w:kern w:val="0"/>
          <w:sz w:val="24"/>
          <w:szCs w:val="24"/>
          <w14:ligatures w14:val="none"/>
        </w:rPr>
        <w:t>E</w:t>
      </w:r>
      <w:r w:rsidRPr="004219C5">
        <w:rPr>
          <w:rFonts w:ascii="Times New Roman" w:eastAsia="Calibri" w:hAnsi="Times New Roman" w:cs="Times New Roman"/>
          <w:color w:val="000000"/>
          <w:kern w:val="0"/>
          <w:sz w:val="24"/>
          <w:szCs w:val="24"/>
          <w14:ligatures w14:val="none"/>
        </w:rPr>
        <w:t>tude transversale analytique ; Facteurs déterminants ; Satisfaction des Usagers ; SERVQUAL</w:t>
      </w:r>
    </w:p>
    <w:p w14:paraId="32F745A0" w14:textId="77777777" w:rsidR="004219C5" w:rsidRPr="00954CC4" w:rsidRDefault="004219C5" w:rsidP="004219C5">
      <w:pPr>
        <w:spacing w:line="276" w:lineRule="auto"/>
        <w:jc w:val="center"/>
        <w:rPr>
          <w:rFonts w:ascii="Times New Roman" w:eastAsia="Calibri" w:hAnsi="Times New Roman" w:cs="Times New Roman"/>
          <w:b/>
          <w:color w:val="008080"/>
          <w:kern w:val="0"/>
          <w:sz w:val="24"/>
          <w:szCs w:val="24"/>
          <w14:ligatures w14:val="none"/>
        </w:rPr>
      </w:pPr>
      <w:r w:rsidRPr="00954CC4">
        <w:rPr>
          <w:rFonts w:ascii="Times New Roman" w:eastAsia="Calibri" w:hAnsi="Times New Roman" w:cs="Times New Roman"/>
          <w:b/>
          <w:color w:val="008080"/>
          <w:sz w:val="24"/>
          <w:szCs w:val="24"/>
        </w:rPr>
        <w:lastRenderedPageBreak/>
        <w:t>Facteurs déterminants de la survenue de la surdité professionnelle due au bruit</w:t>
      </w:r>
      <w:r w:rsidRPr="00954CC4">
        <w:rPr>
          <w:rFonts w:ascii="Times New Roman" w:eastAsia="Calibri" w:hAnsi="Times New Roman" w:cs="Times New Roman"/>
          <w:b/>
          <w:color w:val="008080"/>
          <w:kern w:val="0"/>
          <w:sz w:val="24"/>
          <w:szCs w:val="24"/>
          <w14:ligatures w14:val="none"/>
        </w:rPr>
        <w:t xml:space="preserve"> </w:t>
      </w:r>
      <w:r w:rsidRPr="00954CC4">
        <w:rPr>
          <w:rFonts w:ascii="Times New Roman" w:eastAsia="Calibri" w:hAnsi="Times New Roman" w:cs="Times New Roman"/>
          <w:b/>
          <w:color w:val="008080"/>
          <w:sz w:val="24"/>
          <w:szCs w:val="24"/>
        </w:rPr>
        <w:t>dans une usine brassicole à Antananarivo : une étude cas-témoin</w:t>
      </w:r>
    </w:p>
    <w:p w14:paraId="5336EB08" w14:textId="77777777" w:rsidR="004219C5" w:rsidRPr="0045604B" w:rsidRDefault="004219C5" w:rsidP="00954CC4">
      <w:pPr>
        <w:spacing w:line="276" w:lineRule="auto"/>
        <w:jc w:val="center"/>
        <w:rPr>
          <w:rFonts w:ascii="Times New Roman" w:eastAsia="Calibri" w:hAnsi="Times New Roman" w:cs="Times New Roman"/>
        </w:rPr>
      </w:pPr>
      <w:r w:rsidRPr="0045604B">
        <w:rPr>
          <w:rFonts w:ascii="Times New Roman" w:eastAsia="Calibri" w:hAnsi="Times New Roman" w:cs="Times New Roman"/>
        </w:rPr>
        <w:t>Rajerison FHO</w:t>
      </w:r>
      <w:r w:rsidRPr="0045604B">
        <w:rPr>
          <w:rFonts w:ascii="Times New Roman" w:eastAsia="Calibri" w:hAnsi="Times New Roman" w:cs="Times New Roman"/>
          <w:vertAlign w:val="superscript"/>
        </w:rPr>
        <w:t>1</w:t>
      </w:r>
      <w:r w:rsidRPr="0045604B">
        <w:rPr>
          <w:rFonts w:ascii="Times New Roman" w:eastAsia="Calibri" w:hAnsi="Times New Roman" w:cs="Times New Roman"/>
        </w:rPr>
        <w:t xml:space="preserve">, </w:t>
      </w:r>
      <w:r w:rsidRPr="0045604B">
        <w:rPr>
          <w:rFonts w:ascii="Times New Roman" w:eastAsia="Calibri" w:hAnsi="Times New Roman" w:cs="Times New Roman"/>
          <w:bCs/>
        </w:rPr>
        <w:t>Ramanarivo NM</w:t>
      </w:r>
      <w:r w:rsidRPr="0045604B">
        <w:rPr>
          <w:rFonts w:ascii="Times New Roman" w:eastAsia="Calibri" w:hAnsi="Times New Roman" w:cs="Times New Roman"/>
          <w:bCs/>
          <w:vertAlign w:val="superscript"/>
        </w:rPr>
        <w:t>1,2</w:t>
      </w:r>
      <w:r w:rsidRPr="0045604B">
        <w:rPr>
          <w:rFonts w:ascii="Times New Roman" w:eastAsia="Calibri" w:hAnsi="Times New Roman" w:cs="Times New Roman"/>
          <w:bCs/>
        </w:rPr>
        <w:t>,</w:t>
      </w:r>
      <w:r w:rsidRPr="0045604B">
        <w:rPr>
          <w:rFonts w:ascii="Times New Roman" w:eastAsia="Calibri" w:hAnsi="Times New Roman" w:cs="Times New Roman"/>
        </w:rPr>
        <w:t xml:space="preserve"> Raherinandrasana AH</w:t>
      </w:r>
      <w:r w:rsidRPr="0045604B">
        <w:rPr>
          <w:rFonts w:ascii="Times New Roman" w:eastAsia="Calibri" w:hAnsi="Times New Roman" w:cs="Times New Roman"/>
          <w:vertAlign w:val="superscript"/>
        </w:rPr>
        <w:t>1,3</w:t>
      </w:r>
      <w:r w:rsidRPr="0045604B">
        <w:rPr>
          <w:rFonts w:ascii="Times New Roman" w:eastAsia="Calibri" w:hAnsi="Times New Roman" w:cs="Times New Roman"/>
        </w:rPr>
        <w:t>, Andriamifidison NZR</w:t>
      </w:r>
      <w:r w:rsidRPr="0045604B">
        <w:rPr>
          <w:rFonts w:ascii="Times New Roman" w:eastAsia="Calibri" w:hAnsi="Times New Roman" w:cs="Times New Roman"/>
          <w:vertAlign w:val="superscript"/>
        </w:rPr>
        <w:t>1,2</w:t>
      </w:r>
      <w:r w:rsidRPr="0045604B">
        <w:rPr>
          <w:rFonts w:ascii="Times New Roman" w:eastAsia="Calibri" w:hAnsi="Times New Roman" w:cs="Times New Roman"/>
        </w:rPr>
        <w:t>, Rakotonirina J</w:t>
      </w:r>
      <w:r w:rsidRPr="0045604B">
        <w:rPr>
          <w:rFonts w:ascii="Times New Roman" w:eastAsia="Calibri" w:hAnsi="Times New Roman" w:cs="Times New Roman"/>
          <w:vertAlign w:val="superscript"/>
        </w:rPr>
        <w:t>1,2</w:t>
      </w:r>
      <w:r w:rsidRPr="0045604B">
        <w:rPr>
          <w:rFonts w:ascii="Times New Roman" w:eastAsia="Calibri" w:hAnsi="Times New Roman" w:cs="Times New Roman"/>
        </w:rPr>
        <w:t>, Ratsimbazafimahefa RH</w:t>
      </w:r>
      <w:r w:rsidRPr="0045604B">
        <w:rPr>
          <w:rFonts w:ascii="Times New Roman" w:eastAsia="Calibri" w:hAnsi="Times New Roman" w:cs="Times New Roman"/>
          <w:vertAlign w:val="superscript"/>
        </w:rPr>
        <w:t>1</w:t>
      </w:r>
    </w:p>
    <w:p w14:paraId="7CE37EEC" w14:textId="77777777" w:rsidR="004219C5" w:rsidRPr="0045604B" w:rsidRDefault="007D6BC0" w:rsidP="0045604B">
      <w:pPr>
        <w:spacing w:before="120" w:after="0"/>
        <w:jc w:val="both"/>
        <w:rPr>
          <w:rFonts w:ascii="Times New Roman" w:eastAsia="Calibri" w:hAnsi="Times New Roman" w:cs="Times New Roman"/>
          <w:sz w:val="20"/>
          <w:szCs w:val="20"/>
        </w:rPr>
      </w:pPr>
      <w:r w:rsidRPr="0045604B">
        <w:rPr>
          <w:rFonts w:ascii="Times New Roman" w:eastAsia="Calibri" w:hAnsi="Times New Roman" w:cs="Times New Roman"/>
          <w:sz w:val="20"/>
          <w:szCs w:val="20"/>
        </w:rPr>
        <w:t xml:space="preserve">1. </w:t>
      </w:r>
      <w:r w:rsidR="004219C5" w:rsidRPr="0045604B">
        <w:rPr>
          <w:rFonts w:ascii="Times New Roman" w:eastAsia="Calibri" w:hAnsi="Times New Roman" w:cs="Times New Roman"/>
          <w:sz w:val="20"/>
          <w:szCs w:val="20"/>
        </w:rPr>
        <w:t>Faculté de Médecine d’Antananarivo</w:t>
      </w:r>
    </w:p>
    <w:p w14:paraId="3E892EF4" w14:textId="77777777" w:rsidR="004219C5" w:rsidRPr="0045604B" w:rsidRDefault="007D6BC0" w:rsidP="0045604B">
      <w:pPr>
        <w:spacing w:before="120" w:after="120" w:line="276" w:lineRule="auto"/>
        <w:contextualSpacing/>
        <w:jc w:val="both"/>
        <w:rPr>
          <w:rFonts w:ascii="Times New Roman" w:eastAsia="Calibri" w:hAnsi="Times New Roman" w:cs="Times New Roman"/>
          <w:sz w:val="20"/>
          <w:szCs w:val="20"/>
        </w:rPr>
      </w:pPr>
      <w:r w:rsidRPr="0045604B">
        <w:rPr>
          <w:rFonts w:ascii="Times New Roman" w:eastAsia="Calibri" w:hAnsi="Times New Roman" w:cs="Times New Roman"/>
          <w:sz w:val="20"/>
          <w:szCs w:val="20"/>
        </w:rPr>
        <w:t xml:space="preserve">2. </w:t>
      </w:r>
      <w:r w:rsidR="004219C5" w:rsidRPr="0045604B">
        <w:rPr>
          <w:rFonts w:ascii="Times New Roman" w:eastAsia="Calibri" w:hAnsi="Times New Roman" w:cs="Times New Roman"/>
          <w:sz w:val="20"/>
          <w:szCs w:val="20"/>
        </w:rPr>
        <w:t>Centre Hospitalier Universitaire de Soins et de Santé Publique Analakely</w:t>
      </w:r>
    </w:p>
    <w:p w14:paraId="2FDB0D00" w14:textId="77777777" w:rsidR="004219C5" w:rsidRPr="0045604B" w:rsidRDefault="007D6BC0" w:rsidP="0045604B">
      <w:pPr>
        <w:spacing w:before="120" w:after="120" w:line="276" w:lineRule="auto"/>
        <w:contextualSpacing/>
        <w:jc w:val="both"/>
        <w:rPr>
          <w:rFonts w:ascii="Times New Roman" w:eastAsia="Calibri" w:hAnsi="Times New Roman" w:cs="Times New Roman"/>
          <w:sz w:val="20"/>
          <w:szCs w:val="20"/>
        </w:rPr>
      </w:pPr>
      <w:r w:rsidRPr="0045604B">
        <w:rPr>
          <w:rFonts w:ascii="Times New Roman" w:eastAsia="Calibri" w:hAnsi="Times New Roman" w:cs="Times New Roman"/>
          <w:sz w:val="20"/>
          <w:szCs w:val="20"/>
        </w:rPr>
        <w:t xml:space="preserve">3. </w:t>
      </w:r>
      <w:r w:rsidR="004219C5" w:rsidRPr="0045604B">
        <w:rPr>
          <w:rFonts w:ascii="Times New Roman" w:eastAsia="Calibri" w:hAnsi="Times New Roman" w:cs="Times New Roman"/>
          <w:sz w:val="20"/>
          <w:szCs w:val="20"/>
        </w:rPr>
        <w:t>Direction Générale de la Médecine Préventive, MSanP</w:t>
      </w:r>
    </w:p>
    <w:p w14:paraId="018E81FC" w14:textId="77777777" w:rsidR="004219C5" w:rsidRPr="004219C5" w:rsidRDefault="004219C5" w:rsidP="0045604B">
      <w:pPr>
        <w:spacing w:before="240" w:line="400" w:lineRule="exact"/>
        <w:jc w:val="both"/>
        <w:rPr>
          <w:rFonts w:ascii="Times New Roman" w:eastAsia="Calibri" w:hAnsi="Times New Roman" w:cs="Times New Roman"/>
          <w:sz w:val="24"/>
          <w:szCs w:val="24"/>
        </w:rPr>
      </w:pPr>
      <w:r w:rsidRPr="004219C5">
        <w:rPr>
          <w:rFonts w:ascii="Times New Roman" w:eastAsia="Calibri" w:hAnsi="Times New Roman" w:cs="Times New Roman"/>
          <w:b/>
          <w:sz w:val="24"/>
          <w:szCs w:val="24"/>
        </w:rPr>
        <w:t xml:space="preserve">Introduction : </w:t>
      </w:r>
      <w:r w:rsidRPr="004219C5">
        <w:rPr>
          <w:rFonts w:ascii="Times New Roman" w:eastAsia="Calibri" w:hAnsi="Times New Roman" w:cs="Times New Roman"/>
          <w:sz w:val="24"/>
          <w:szCs w:val="24"/>
        </w:rPr>
        <w:t>La perte auditive due au bruit est une sensation d</w:t>
      </w:r>
      <w:r w:rsidR="008B510B">
        <w:rPr>
          <w:rFonts w:ascii="Times New Roman" w:eastAsia="Calibri" w:hAnsi="Times New Roman" w:cs="Times New Roman"/>
          <w:sz w:val="24"/>
          <w:szCs w:val="24"/>
        </w:rPr>
        <w:t>e d</w:t>
      </w:r>
      <w:r w:rsidRPr="004219C5">
        <w:rPr>
          <w:rFonts w:ascii="Times New Roman" w:eastAsia="Calibri" w:hAnsi="Times New Roman" w:cs="Times New Roman"/>
          <w:sz w:val="24"/>
          <w:szCs w:val="24"/>
        </w:rPr>
        <w:t>éficit d'audition qui se développe progressivement à la suite de l'exposition chronique à des niveaux sonores excessifs. Elle est irréversible</w:t>
      </w:r>
      <w:r w:rsidR="006F2B6E">
        <w:rPr>
          <w:rFonts w:ascii="Times New Roman" w:eastAsia="Calibri" w:hAnsi="Times New Roman" w:cs="Times New Roman"/>
          <w:sz w:val="24"/>
          <w:szCs w:val="24"/>
        </w:rPr>
        <w:t>,</w:t>
      </w:r>
      <w:r w:rsidRPr="004219C5">
        <w:rPr>
          <w:rFonts w:ascii="Times New Roman" w:eastAsia="Calibri" w:hAnsi="Times New Roman" w:cs="Times New Roman"/>
          <w:sz w:val="24"/>
          <w:szCs w:val="24"/>
        </w:rPr>
        <w:t xml:space="preserve"> mais évitable et peut affecter la qualité de vie des travailleurs.</w:t>
      </w:r>
      <w:r w:rsidRPr="004219C5">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sz w:val="24"/>
          <w:szCs w:val="24"/>
        </w:rPr>
        <w:t xml:space="preserve">Sa prévalence est élevée partout dans le monde. L’objectif de notre étude est d’identifier les facteurs déterminants de la surdité professionnelle due au bruit. </w:t>
      </w:r>
    </w:p>
    <w:p w14:paraId="531D50E0" w14:textId="13285333" w:rsidR="004219C5" w:rsidRPr="004219C5" w:rsidRDefault="004219C5" w:rsidP="00954CC4">
      <w:pPr>
        <w:spacing w:line="400" w:lineRule="exact"/>
        <w:jc w:val="both"/>
        <w:rPr>
          <w:rFonts w:ascii="Times New Roman" w:eastAsia="Calibri" w:hAnsi="Times New Roman" w:cs="Times New Roman"/>
          <w:sz w:val="24"/>
          <w:szCs w:val="24"/>
        </w:rPr>
      </w:pPr>
      <w:r w:rsidRPr="004219C5">
        <w:rPr>
          <w:rFonts w:ascii="Times New Roman" w:eastAsia="Calibri" w:hAnsi="Times New Roman" w:cs="Times New Roman"/>
          <w:b/>
          <w:sz w:val="24"/>
          <w:szCs w:val="24"/>
        </w:rPr>
        <w:t xml:space="preserve">Méthodes : </w:t>
      </w:r>
      <w:r w:rsidRPr="004219C5">
        <w:rPr>
          <w:rFonts w:ascii="Times New Roman" w:eastAsia="Calibri" w:hAnsi="Times New Roman" w:cs="Times New Roman"/>
          <w:sz w:val="24"/>
          <w:szCs w:val="24"/>
        </w:rPr>
        <w:t>Il s'agit d'une étude cas-témoins réalisée au centre de santé luthérien d'Ambohibao et au sein d'une usine brassicole à Antananarivo. Ont été retenu</w:t>
      </w:r>
      <w:r w:rsidR="008B510B">
        <w:rPr>
          <w:rFonts w:ascii="Times New Roman" w:eastAsia="Calibri" w:hAnsi="Times New Roman" w:cs="Times New Roman"/>
          <w:sz w:val="24"/>
          <w:szCs w:val="24"/>
        </w:rPr>
        <w:t>s</w:t>
      </w:r>
      <w:r w:rsidRPr="004219C5">
        <w:rPr>
          <w:rFonts w:ascii="Times New Roman" w:eastAsia="Calibri" w:hAnsi="Times New Roman" w:cs="Times New Roman"/>
          <w:sz w:val="24"/>
          <w:szCs w:val="24"/>
        </w:rPr>
        <w:t xml:space="preserve"> dans le groupe des cas tous les travailleurs de l’usine qui ont travaillé plus de 5 ans présentant une perte auditive unilatérale ou bilatérale</w:t>
      </w:r>
      <w:r w:rsidR="007959BF">
        <w:rPr>
          <w:rFonts w:ascii="Times New Roman" w:eastAsia="Calibri" w:hAnsi="Times New Roman" w:cs="Times New Roman"/>
          <w:sz w:val="24"/>
          <w:szCs w:val="24"/>
        </w:rPr>
        <w:t>.</w:t>
      </w:r>
      <w:r w:rsidRPr="004219C5">
        <w:rPr>
          <w:rFonts w:ascii="Times New Roman" w:eastAsia="Calibri" w:hAnsi="Times New Roman" w:cs="Times New Roman"/>
          <w:sz w:val="24"/>
          <w:szCs w:val="24"/>
        </w:rPr>
        <w:t xml:space="preserve"> Ont été inclus dans le groupe des témoins tous les travailleurs de l’usine qui ont travaillé plus de 5 ans sans perte auditive unilatérale ou bilatérale. Le test de Student a été utilisé pour comparer les moyennes. L’Odds Ratio </w:t>
      </w:r>
      <w:r w:rsidR="007959BF">
        <w:rPr>
          <w:rFonts w:ascii="Times New Roman" w:eastAsia="Calibri" w:hAnsi="Times New Roman" w:cs="Times New Roman"/>
          <w:sz w:val="24"/>
          <w:szCs w:val="24"/>
        </w:rPr>
        <w:t xml:space="preserve">avec son intervalle de confiance </w:t>
      </w:r>
      <w:r w:rsidRPr="004219C5">
        <w:rPr>
          <w:rFonts w:ascii="Times New Roman" w:eastAsia="Calibri" w:hAnsi="Times New Roman" w:cs="Times New Roman"/>
          <w:sz w:val="24"/>
          <w:szCs w:val="24"/>
        </w:rPr>
        <w:t>constitue la principale mesure d’association.</w:t>
      </w:r>
      <w:r w:rsidR="007959BF">
        <w:rPr>
          <w:rFonts w:ascii="Times New Roman" w:eastAsia="Calibri" w:hAnsi="Times New Roman" w:cs="Times New Roman"/>
          <w:sz w:val="24"/>
          <w:szCs w:val="24"/>
        </w:rPr>
        <w:t xml:space="preserve"> Le seuil de signification est fixé à 0,05.</w:t>
      </w:r>
    </w:p>
    <w:p w14:paraId="26B48149" w14:textId="1D4DD388" w:rsidR="004219C5" w:rsidRPr="004219C5" w:rsidRDefault="004219C5" w:rsidP="00954CC4">
      <w:pPr>
        <w:spacing w:line="400" w:lineRule="exact"/>
        <w:jc w:val="both"/>
        <w:rPr>
          <w:rFonts w:ascii="Times New Roman" w:eastAsia="Calibri" w:hAnsi="Times New Roman" w:cs="Times New Roman"/>
          <w:sz w:val="24"/>
          <w:szCs w:val="24"/>
        </w:rPr>
      </w:pPr>
      <w:r w:rsidRPr="004219C5">
        <w:rPr>
          <w:rFonts w:ascii="Times New Roman" w:eastAsia="Calibri" w:hAnsi="Times New Roman" w:cs="Times New Roman"/>
          <w:b/>
          <w:sz w:val="24"/>
          <w:szCs w:val="24"/>
        </w:rPr>
        <w:t xml:space="preserve">Résultats : </w:t>
      </w:r>
      <w:r w:rsidR="007959BF">
        <w:rPr>
          <w:rFonts w:ascii="Times New Roman" w:eastAsia="Calibri" w:hAnsi="Times New Roman" w:cs="Times New Roman"/>
          <w:sz w:val="24"/>
          <w:szCs w:val="24"/>
        </w:rPr>
        <w:t>Trente un</w:t>
      </w:r>
      <w:r w:rsidRPr="004219C5">
        <w:rPr>
          <w:rFonts w:ascii="Times New Roman" w:eastAsia="Calibri" w:hAnsi="Times New Roman" w:cs="Times New Roman"/>
          <w:sz w:val="24"/>
          <w:szCs w:val="24"/>
        </w:rPr>
        <w:t xml:space="preserve"> cas et 62 témoins</w:t>
      </w:r>
      <w:r w:rsidR="007959BF">
        <w:rPr>
          <w:rFonts w:ascii="Times New Roman" w:eastAsia="Calibri" w:hAnsi="Times New Roman" w:cs="Times New Roman"/>
          <w:sz w:val="24"/>
          <w:szCs w:val="24"/>
        </w:rPr>
        <w:t xml:space="preserve"> ont été inclus</w:t>
      </w:r>
      <w:r w:rsidR="00FC528F">
        <w:rPr>
          <w:rFonts w:ascii="Times New Roman" w:eastAsia="Calibri" w:hAnsi="Times New Roman" w:cs="Times New Roman"/>
          <w:sz w:val="24"/>
          <w:szCs w:val="24"/>
        </w:rPr>
        <w:t xml:space="preserve"> dans l’étude</w:t>
      </w:r>
      <w:r w:rsidRPr="004219C5">
        <w:rPr>
          <w:rFonts w:ascii="Times New Roman" w:eastAsia="Calibri" w:hAnsi="Times New Roman" w:cs="Times New Roman"/>
          <w:sz w:val="24"/>
          <w:szCs w:val="24"/>
        </w:rPr>
        <w:t xml:space="preserve">. Les facteurs déterminants de la surdité professionnelle sont : l'âge supérieur à 40 ans (OR= 4,64 IC95% [1,71-12,58]), le niveau d'exposition élevé au bruit (OR= 5,67 IC95% [1,48-21,65]) et la </w:t>
      </w:r>
      <w:r w:rsidR="00FC528F">
        <w:rPr>
          <w:rFonts w:ascii="Times New Roman" w:eastAsia="Calibri" w:hAnsi="Times New Roman" w:cs="Times New Roman"/>
          <w:sz w:val="24"/>
          <w:szCs w:val="24"/>
        </w:rPr>
        <w:t xml:space="preserve">faible </w:t>
      </w:r>
      <w:r w:rsidRPr="004219C5">
        <w:rPr>
          <w:rFonts w:ascii="Times New Roman" w:eastAsia="Calibri" w:hAnsi="Times New Roman" w:cs="Times New Roman"/>
          <w:sz w:val="24"/>
          <w:szCs w:val="24"/>
        </w:rPr>
        <w:t>fréquence d'utilisation des protecteurs individuels contre le bruit (OR= 3,60 IC95% [1,08-11,97]).</w:t>
      </w:r>
      <w:r w:rsidRPr="004219C5">
        <w:rPr>
          <w:rFonts w:ascii="Times New Roman" w:eastAsia="Calibri" w:hAnsi="Times New Roman" w:cs="Times New Roman"/>
          <w:b/>
          <w:sz w:val="24"/>
          <w:szCs w:val="24"/>
        </w:rPr>
        <w:t xml:space="preserve"> </w:t>
      </w:r>
    </w:p>
    <w:p w14:paraId="75D09FA3" w14:textId="77777777" w:rsidR="004219C5" w:rsidRPr="004219C5" w:rsidRDefault="004219C5" w:rsidP="00954CC4">
      <w:pPr>
        <w:spacing w:line="400" w:lineRule="exact"/>
        <w:jc w:val="both"/>
        <w:rPr>
          <w:rFonts w:ascii="Times New Roman" w:eastAsia="Calibri" w:hAnsi="Times New Roman" w:cs="Times New Roman"/>
          <w:sz w:val="24"/>
          <w:szCs w:val="24"/>
        </w:rPr>
      </w:pPr>
      <w:r w:rsidRPr="004219C5">
        <w:rPr>
          <w:rFonts w:ascii="Times New Roman" w:eastAsia="Calibri" w:hAnsi="Times New Roman" w:cs="Times New Roman"/>
          <w:b/>
          <w:sz w:val="24"/>
          <w:szCs w:val="24"/>
        </w:rPr>
        <w:t xml:space="preserve">Conclusion : </w:t>
      </w:r>
      <w:r w:rsidRPr="004219C5">
        <w:rPr>
          <w:rFonts w:ascii="Times New Roman" w:eastAsia="Calibri" w:hAnsi="Times New Roman" w:cs="Times New Roman"/>
          <w:sz w:val="24"/>
          <w:szCs w:val="24"/>
        </w:rPr>
        <w:t xml:space="preserve">Les résultats de la présente étude soulignent l’importance de l’âge, du niveau de bruit et de l’utilisation des protecteurs individuels contre le bruit dans les actions de prévention au sein de l'entreprise et dans le pays. Pour être efficace et efficiente, ces actions font appel à l'état, au service de santé au travail et surtout à l'employeur. </w:t>
      </w:r>
    </w:p>
    <w:p w14:paraId="5F89336A" w14:textId="77777777" w:rsidR="004219C5" w:rsidRPr="004219C5" w:rsidRDefault="004219C5" w:rsidP="00B51C40">
      <w:pPr>
        <w:spacing w:line="400" w:lineRule="exact"/>
        <w:rPr>
          <w:rFonts w:ascii="Times New Roman" w:eastAsia="Calibri" w:hAnsi="Times New Roman" w:cs="Times New Roman"/>
          <w:sz w:val="24"/>
          <w:szCs w:val="24"/>
        </w:rPr>
        <w:sectPr w:rsidR="004219C5" w:rsidRPr="004219C5" w:rsidSect="00277962">
          <w:pgSz w:w="11906" w:h="16838"/>
          <w:pgMar w:top="1417" w:right="1417" w:bottom="1417" w:left="1417" w:header="708" w:footer="708" w:gutter="0"/>
          <w:cols w:space="708"/>
          <w:docGrid w:linePitch="360"/>
        </w:sectPr>
      </w:pPr>
      <w:r w:rsidRPr="004219C5">
        <w:rPr>
          <w:rFonts w:ascii="Times New Roman" w:eastAsia="Calibri" w:hAnsi="Times New Roman" w:cs="Times New Roman"/>
          <w:b/>
          <w:sz w:val="24"/>
          <w:szCs w:val="24"/>
        </w:rPr>
        <w:t xml:space="preserve">Mots-Clés : </w:t>
      </w:r>
      <w:r w:rsidRPr="004219C5">
        <w:rPr>
          <w:rFonts w:ascii="Times New Roman" w:eastAsia="Calibri" w:hAnsi="Times New Roman" w:cs="Times New Roman"/>
          <w:sz w:val="24"/>
          <w:szCs w:val="24"/>
        </w:rPr>
        <w:t>Audiométrie ; Bruit ; Etudes cas-témoins ; Facteurs épidémiologiques ; Médecine du travail.</w:t>
      </w:r>
    </w:p>
    <w:p w14:paraId="2D864572" w14:textId="77777777" w:rsidR="004219C5" w:rsidRPr="00954CC4" w:rsidRDefault="004219C5" w:rsidP="0076627E">
      <w:pPr>
        <w:spacing w:line="276" w:lineRule="auto"/>
        <w:jc w:val="center"/>
        <w:rPr>
          <w:rFonts w:ascii="Times New Roman" w:eastAsia="Calibri" w:hAnsi="Times New Roman" w:cs="Times New Roman"/>
          <w:b/>
          <w:bCs/>
          <w:color w:val="008080"/>
          <w:kern w:val="0"/>
          <w:sz w:val="24"/>
          <w:szCs w:val="24"/>
          <w14:ligatures w14:val="none"/>
        </w:rPr>
      </w:pPr>
      <w:r w:rsidRPr="00954CC4">
        <w:rPr>
          <w:rFonts w:ascii="Times New Roman" w:eastAsia="Calibri" w:hAnsi="Times New Roman" w:cs="Times New Roman"/>
          <w:b/>
          <w:bCs/>
          <w:color w:val="008080"/>
          <w:kern w:val="0"/>
          <w:sz w:val="24"/>
          <w:szCs w:val="24"/>
          <w14:ligatures w14:val="none"/>
        </w:rPr>
        <w:lastRenderedPageBreak/>
        <w:t>Quid de l’aménorrhée des femmes sous contraception injectable dans la ville de Fianarantsoa</w:t>
      </w:r>
    </w:p>
    <w:p w14:paraId="1322FB63" w14:textId="0A1D6FA4" w:rsidR="004219C5" w:rsidRPr="009B1311" w:rsidRDefault="004219C5" w:rsidP="009B1311">
      <w:pPr>
        <w:spacing w:before="240" w:after="240" w:line="276" w:lineRule="auto"/>
        <w:jc w:val="center"/>
        <w:rPr>
          <w:rFonts w:ascii="Times New Roman" w:eastAsia="Calibri" w:hAnsi="Times New Roman" w:cs="Times New Roman"/>
          <w:kern w:val="0"/>
          <w14:ligatures w14:val="none"/>
        </w:rPr>
      </w:pPr>
      <w:r w:rsidRPr="009B1311">
        <w:rPr>
          <w:rFonts w:ascii="Times New Roman" w:eastAsia="Calibri" w:hAnsi="Times New Roman" w:cs="Times New Roman"/>
          <w:kern w:val="0"/>
          <w14:ligatures w14:val="none"/>
        </w:rPr>
        <w:t>, Rakotoarimino N</w:t>
      </w:r>
      <w:r w:rsidR="00553015">
        <w:rPr>
          <w:rFonts w:ascii="Times New Roman" w:eastAsia="Calibri" w:hAnsi="Times New Roman" w:cs="Times New Roman"/>
          <w:kern w:val="0"/>
          <w:vertAlign w:val="superscript"/>
          <w14:ligatures w14:val="none"/>
        </w:rPr>
        <w:t>1</w:t>
      </w:r>
      <w:r w:rsidR="00553015">
        <w:rPr>
          <w:rFonts w:ascii="Times New Roman" w:eastAsia="Calibri" w:hAnsi="Times New Roman" w:cs="Times New Roman"/>
          <w:kern w:val="0"/>
          <w14:ligatures w14:val="none"/>
        </w:rPr>
        <w:t xml:space="preserve">, </w:t>
      </w:r>
      <w:r w:rsidR="00553015" w:rsidRPr="009B1311">
        <w:rPr>
          <w:rFonts w:ascii="Times New Roman" w:eastAsia="Calibri" w:hAnsi="Times New Roman" w:cs="Times New Roman"/>
          <w:kern w:val="0"/>
          <w14:ligatures w14:val="none"/>
        </w:rPr>
        <w:t>Rasoarimahandry CL</w:t>
      </w:r>
      <w:r w:rsidR="00553015">
        <w:rPr>
          <w:rFonts w:ascii="Times New Roman" w:eastAsia="Calibri" w:hAnsi="Times New Roman" w:cs="Times New Roman"/>
          <w:kern w:val="0"/>
          <w:vertAlign w:val="superscript"/>
          <w14:ligatures w14:val="none"/>
        </w:rPr>
        <w:t>2</w:t>
      </w:r>
    </w:p>
    <w:p w14:paraId="4012B7B1" w14:textId="14350AC5" w:rsidR="004219C5" w:rsidRPr="009B1311" w:rsidRDefault="004219C5" w:rsidP="004219C5">
      <w:pPr>
        <w:spacing w:after="0" w:line="276" w:lineRule="auto"/>
        <w:jc w:val="both"/>
        <w:rPr>
          <w:rFonts w:ascii="Times New Roman" w:eastAsia="Calibri" w:hAnsi="Times New Roman" w:cs="Times New Roman"/>
          <w:kern w:val="0"/>
          <w:sz w:val="20"/>
          <w:szCs w:val="20"/>
          <w14:ligatures w14:val="none"/>
        </w:rPr>
      </w:pPr>
      <w:r w:rsidRPr="009B1311">
        <w:rPr>
          <w:rFonts w:ascii="Times New Roman" w:eastAsia="Calibri" w:hAnsi="Times New Roman" w:cs="Times New Roman"/>
          <w:kern w:val="0"/>
          <w:sz w:val="20"/>
          <w:szCs w:val="20"/>
          <w14:ligatures w14:val="none"/>
        </w:rPr>
        <w:t>1.</w:t>
      </w:r>
      <w:r w:rsidR="007D6BC0" w:rsidRPr="009B1311">
        <w:rPr>
          <w:rFonts w:ascii="Times New Roman" w:eastAsia="Calibri" w:hAnsi="Times New Roman" w:cs="Times New Roman"/>
          <w:kern w:val="0"/>
          <w:sz w:val="20"/>
          <w:szCs w:val="20"/>
          <w14:ligatures w14:val="none"/>
        </w:rPr>
        <w:t xml:space="preserve"> </w:t>
      </w:r>
      <w:r w:rsidRPr="009B1311">
        <w:rPr>
          <w:rFonts w:ascii="Times New Roman" w:eastAsia="Calibri" w:hAnsi="Times New Roman" w:cs="Times New Roman"/>
          <w:kern w:val="0"/>
          <w:sz w:val="20"/>
          <w:szCs w:val="20"/>
          <w14:ligatures w14:val="none"/>
        </w:rPr>
        <w:t xml:space="preserve">Faculté de Médecine – Université </w:t>
      </w:r>
      <w:r w:rsidR="00553015">
        <w:rPr>
          <w:rFonts w:ascii="Times New Roman" w:eastAsia="Calibri" w:hAnsi="Times New Roman" w:cs="Times New Roman"/>
          <w:kern w:val="0"/>
          <w:sz w:val="20"/>
          <w:szCs w:val="20"/>
          <w14:ligatures w14:val="none"/>
        </w:rPr>
        <w:t>d’Antananarivo</w:t>
      </w:r>
    </w:p>
    <w:p w14:paraId="291DDA05" w14:textId="6A142195" w:rsidR="004219C5" w:rsidRPr="009B1311" w:rsidRDefault="004219C5" w:rsidP="004219C5">
      <w:pPr>
        <w:spacing w:after="0" w:line="276" w:lineRule="auto"/>
        <w:jc w:val="both"/>
        <w:rPr>
          <w:rFonts w:ascii="Times New Roman" w:eastAsia="Calibri" w:hAnsi="Times New Roman" w:cs="Times New Roman"/>
          <w:kern w:val="0"/>
          <w:sz w:val="20"/>
          <w:szCs w:val="20"/>
          <w14:ligatures w14:val="none"/>
        </w:rPr>
      </w:pPr>
      <w:r w:rsidRPr="009B1311">
        <w:rPr>
          <w:rFonts w:ascii="Times New Roman" w:eastAsia="Calibri" w:hAnsi="Times New Roman" w:cs="Times New Roman"/>
          <w:kern w:val="0"/>
          <w:sz w:val="20"/>
          <w:szCs w:val="20"/>
          <w14:ligatures w14:val="none"/>
        </w:rPr>
        <w:t>2</w:t>
      </w:r>
      <w:r w:rsidRPr="009B1311">
        <w:rPr>
          <w:rFonts w:ascii="Times New Roman" w:eastAsia="Calibri" w:hAnsi="Times New Roman" w:cs="Times New Roman"/>
          <w:b/>
          <w:bCs/>
          <w:kern w:val="0"/>
          <w:sz w:val="20"/>
          <w:szCs w:val="20"/>
          <w14:ligatures w14:val="none"/>
        </w:rPr>
        <w:t>.</w:t>
      </w:r>
      <w:r w:rsidR="007D6BC0" w:rsidRPr="009B1311">
        <w:rPr>
          <w:rFonts w:ascii="Times New Roman" w:eastAsia="Calibri" w:hAnsi="Times New Roman" w:cs="Times New Roman"/>
          <w:b/>
          <w:bCs/>
          <w:kern w:val="0"/>
          <w:sz w:val="20"/>
          <w:szCs w:val="20"/>
          <w14:ligatures w14:val="none"/>
        </w:rPr>
        <w:t xml:space="preserve"> </w:t>
      </w:r>
      <w:r w:rsidRPr="009B1311">
        <w:rPr>
          <w:rFonts w:ascii="Times New Roman" w:eastAsia="Calibri" w:hAnsi="Times New Roman" w:cs="Times New Roman"/>
          <w:kern w:val="0"/>
          <w:sz w:val="20"/>
          <w:szCs w:val="20"/>
          <w14:ligatures w14:val="none"/>
        </w:rPr>
        <w:t>Faculté de Médecine – Université d</w:t>
      </w:r>
      <w:r w:rsidR="00553015">
        <w:rPr>
          <w:rFonts w:ascii="Times New Roman" w:eastAsia="Calibri" w:hAnsi="Times New Roman" w:cs="Times New Roman"/>
          <w:kern w:val="0"/>
          <w:sz w:val="20"/>
          <w:szCs w:val="20"/>
          <w14:ligatures w14:val="none"/>
        </w:rPr>
        <w:t>e Fianarantsoa</w:t>
      </w:r>
    </w:p>
    <w:p w14:paraId="7941A7B0" w14:textId="77777777" w:rsidR="004219C5" w:rsidRPr="004219C5" w:rsidRDefault="004219C5" w:rsidP="004219C5">
      <w:pPr>
        <w:spacing w:line="276" w:lineRule="auto"/>
        <w:jc w:val="both"/>
        <w:rPr>
          <w:rFonts w:ascii="Times New Roman" w:eastAsia="Calibri" w:hAnsi="Times New Roman" w:cs="Times New Roman"/>
          <w:kern w:val="0"/>
          <w:sz w:val="24"/>
          <w:szCs w:val="24"/>
          <w14:ligatures w14:val="none"/>
        </w:rPr>
      </w:pPr>
    </w:p>
    <w:p w14:paraId="66CAFBC7" w14:textId="2A3C59D0" w:rsidR="004219C5" w:rsidRPr="009F068D" w:rsidRDefault="004219C5" w:rsidP="004219C5">
      <w:pPr>
        <w:spacing w:line="360" w:lineRule="auto"/>
        <w:jc w:val="both"/>
        <w:rPr>
          <w:rFonts w:ascii="Times New Roman" w:eastAsia="Calibri" w:hAnsi="Times New Roman" w:cs="Times New Roman"/>
          <w:kern w:val="0"/>
          <w:sz w:val="24"/>
          <w:szCs w:val="24"/>
          <w14:ligatures w14:val="none"/>
        </w:rPr>
      </w:pPr>
      <w:r w:rsidRPr="009F068D">
        <w:rPr>
          <w:rFonts w:ascii="Times New Roman" w:eastAsia="Calibri" w:hAnsi="Times New Roman" w:cs="Times New Roman"/>
          <w:b/>
          <w:bCs/>
          <w:kern w:val="0"/>
          <w:sz w:val="24"/>
          <w:szCs w:val="24"/>
          <w14:ligatures w14:val="none"/>
        </w:rPr>
        <w:t xml:space="preserve">Introduction : </w:t>
      </w:r>
      <w:r w:rsidRPr="009F068D">
        <w:rPr>
          <w:rFonts w:ascii="Times New Roman" w:eastAsia="Calibri" w:hAnsi="Times New Roman" w:cs="Times New Roman"/>
          <w:kern w:val="0"/>
          <w:sz w:val="24"/>
          <w:szCs w:val="24"/>
          <w14:ligatures w14:val="none"/>
        </w:rPr>
        <w:t>Le DMPA</w:t>
      </w:r>
      <w:r w:rsidR="009F068D">
        <w:rPr>
          <w:rFonts w:ascii="Times New Roman" w:eastAsia="Calibri" w:hAnsi="Times New Roman" w:cs="Times New Roman"/>
          <w:kern w:val="0"/>
          <w:sz w:val="24"/>
          <w:szCs w:val="24"/>
          <w14:ligatures w14:val="none"/>
        </w:rPr>
        <w:t xml:space="preserve"> en intra-musculaire</w:t>
      </w:r>
      <w:r w:rsidRPr="009F068D">
        <w:rPr>
          <w:rFonts w:ascii="Times New Roman" w:eastAsia="Calibri" w:hAnsi="Times New Roman" w:cs="Times New Roman"/>
          <w:kern w:val="0"/>
          <w:sz w:val="24"/>
          <w:szCs w:val="24"/>
          <w14:ligatures w14:val="none"/>
        </w:rPr>
        <w:t xml:space="preserve"> ou Acétate de Médroxyprogestérone ou Dépo-provera est un produit contraceptif progestatif très efficace</w:t>
      </w:r>
      <w:r w:rsidR="003769F4">
        <w:rPr>
          <w:rFonts w:ascii="Times New Roman" w:eastAsia="Calibri" w:hAnsi="Times New Roman" w:cs="Times New Roman"/>
          <w:kern w:val="0"/>
          <w:sz w:val="24"/>
          <w:szCs w:val="24"/>
          <w14:ligatures w14:val="none"/>
        </w:rPr>
        <w:t xml:space="preserve"> mais ayant</w:t>
      </w:r>
      <w:r w:rsidRPr="009F068D">
        <w:rPr>
          <w:rFonts w:ascii="Times New Roman" w:eastAsia="Calibri" w:hAnsi="Times New Roman" w:cs="Times New Roman"/>
          <w:kern w:val="0"/>
          <w:sz w:val="24"/>
          <w:szCs w:val="24"/>
          <w14:ligatures w14:val="none"/>
        </w:rPr>
        <w:t xml:space="preserve"> un effet indésirable qui inquiète </w:t>
      </w:r>
      <w:r w:rsidRPr="009F068D">
        <w:rPr>
          <w:rFonts w:ascii="Times New Roman" w:eastAsia="Calibri" w:hAnsi="Times New Roman" w:cs="Times New Roman"/>
          <w:spacing w:val="-10"/>
          <w:kern w:val="0"/>
          <w:sz w:val="24"/>
          <w:szCs w:val="24"/>
          <w14:ligatures w14:val="none"/>
        </w:rPr>
        <w:t>les bénéficiaires </w:t>
      </w:r>
      <w:r w:rsidR="003769F4">
        <w:rPr>
          <w:rFonts w:ascii="Times New Roman" w:eastAsia="Calibri" w:hAnsi="Times New Roman" w:cs="Times New Roman"/>
          <w:spacing w:val="-10"/>
          <w:kern w:val="0"/>
          <w:sz w:val="24"/>
          <w:szCs w:val="24"/>
          <w14:ligatures w14:val="none"/>
        </w:rPr>
        <w:t xml:space="preserve">dont </w:t>
      </w:r>
      <w:r w:rsidRPr="009F068D">
        <w:rPr>
          <w:rFonts w:ascii="Times New Roman" w:eastAsia="Calibri" w:hAnsi="Times New Roman" w:cs="Times New Roman"/>
          <w:spacing w:val="-10"/>
          <w:kern w:val="0"/>
          <w:sz w:val="24"/>
          <w:szCs w:val="24"/>
          <w14:ligatures w14:val="none"/>
        </w:rPr>
        <w:t>l’aménorrhée secondaire</w:t>
      </w:r>
      <w:r w:rsidRPr="009F068D">
        <w:rPr>
          <w:rFonts w:ascii="Times New Roman" w:eastAsia="Calibri" w:hAnsi="Times New Roman" w:cs="Times New Roman"/>
          <w:kern w:val="0"/>
          <w:sz w:val="24"/>
          <w:szCs w:val="24"/>
          <w14:ligatures w14:val="none"/>
        </w:rPr>
        <w:t>. L</w:t>
      </w:r>
      <w:r w:rsidR="009F068D">
        <w:rPr>
          <w:rFonts w:ascii="Times New Roman" w:eastAsia="Calibri" w:hAnsi="Times New Roman" w:cs="Times New Roman"/>
          <w:kern w:val="0"/>
          <w:sz w:val="24"/>
          <w:szCs w:val="24"/>
          <w14:ligatures w14:val="none"/>
        </w:rPr>
        <w:t>’</w:t>
      </w:r>
      <w:r w:rsidRPr="009F068D">
        <w:rPr>
          <w:rFonts w:ascii="Times New Roman" w:eastAsia="Calibri" w:hAnsi="Times New Roman" w:cs="Times New Roman"/>
          <w:kern w:val="0"/>
          <w:sz w:val="24"/>
          <w:szCs w:val="24"/>
          <w14:ligatures w14:val="none"/>
        </w:rPr>
        <w:t>objectif de cette étude était de décrire le profil des participants</w:t>
      </w:r>
      <w:r w:rsidR="003769F4">
        <w:rPr>
          <w:rFonts w:ascii="Times New Roman" w:eastAsia="Calibri" w:hAnsi="Times New Roman" w:cs="Times New Roman"/>
          <w:kern w:val="0"/>
          <w:sz w:val="24"/>
          <w:szCs w:val="24"/>
          <w14:ligatures w14:val="none"/>
        </w:rPr>
        <w:t xml:space="preserve"> présentant cet effet </w:t>
      </w:r>
      <w:r w:rsidRPr="009F068D">
        <w:rPr>
          <w:rFonts w:ascii="Times New Roman" w:eastAsia="Calibri" w:hAnsi="Times New Roman" w:cs="Times New Roman"/>
          <w:kern w:val="0"/>
          <w:sz w:val="24"/>
          <w:szCs w:val="24"/>
          <w14:ligatures w14:val="none"/>
        </w:rPr>
        <w:t>et de déterminer les facteurs favorisant la réussite du traitement pour le rétablissement d</w:t>
      </w:r>
      <w:r w:rsidR="0004124D">
        <w:rPr>
          <w:rFonts w:ascii="Times New Roman" w:eastAsia="Calibri" w:hAnsi="Times New Roman" w:cs="Times New Roman"/>
          <w:kern w:val="0"/>
          <w:sz w:val="24"/>
          <w:szCs w:val="24"/>
          <w14:ligatures w14:val="none"/>
        </w:rPr>
        <w:t>u</w:t>
      </w:r>
      <w:r w:rsidRPr="009F068D">
        <w:rPr>
          <w:rFonts w:ascii="Times New Roman" w:eastAsia="Calibri" w:hAnsi="Times New Roman" w:cs="Times New Roman"/>
          <w:kern w:val="0"/>
          <w:sz w:val="24"/>
          <w:szCs w:val="24"/>
          <w14:ligatures w14:val="none"/>
        </w:rPr>
        <w:t xml:space="preserve"> cycle menstruel.</w:t>
      </w:r>
    </w:p>
    <w:p w14:paraId="1429F06A" w14:textId="673CC146" w:rsidR="004219C5" w:rsidRPr="004E6E7C" w:rsidRDefault="004219C5" w:rsidP="004219C5">
      <w:pPr>
        <w:spacing w:line="360" w:lineRule="auto"/>
        <w:jc w:val="both"/>
        <w:rPr>
          <w:rFonts w:ascii="Times New Roman" w:eastAsia="Calibri" w:hAnsi="Times New Roman" w:cs="Times New Roman"/>
          <w:kern w:val="0"/>
          <w:sz w:val="24"/>
          <w:szCs w:val="24"/>
          <w14:ligatures w14:val="none"/>
        </w:rPr>
      </w:pPr>
      <w:r w:rsidRPr="004E6E7C">
        <w:rPr>
          <w:rFonts w:ascii="Times New Roman" w:eastAsia="Calibri" w:hAnsi="Times New Roman" w:cs="Times New Roman"/>
          <w:b/>
          <w:bCs/>
          <w:kern w:val="0"/>
          <w:sz w:val="24"/>
          <w:szCs w:val="24"/>
          <w14:ligatures w14:val="none"/>
        </w:rPr>
        <w:t xml:space="preserve">Méthodes : </w:t>
      </w:r>
      <w:r w:rsidRPr="004E6E7C">
        <w:rPr>
          <w:rFonts w:ascii="Times New Roman" w:eastAsia="Calibri" w:hAnsi="Times New Roman" w:cs="Times New Roman"/>
          <w:kern w:val="0"/>
          <w:sz w:val="24"/>
          <w:szCs w:val="24"/>
          <w14:ligatures w14:val="none"/>
        </w:rPr>
        <w:t xml:space="preserve">il s’agit d’une étude prospective descriptive et analytique, à propos des cas d’aménorrhée secondaires </w:t>
      </w:r>
      <w:r w:rsidR="0004124D" w:rsidRPr="004E6E7C">
        <w:rPr>
          <w:rFonts w:ascii="Times New Roman" w:eastAsia="Calibri" w:hAnsi="Times New Roman" w:cs="Times New Roman"/>
          <w:kern w:val="0"/>
          <w:sz w:val="24"/>
          <w:szCs w:val="24"/>
          <w14:ligatures w14:val="none"/>
        </w:rPr>
        <w:t xml:space="preserve">à l’utilisation de DMPA, </w:t>
      </w:r>
      <w:r w:rsidRPr="004E6E7C">
        <w:rPr>
          <w:rFonts w:ascii="Times New Roman" w:eastAsia="Calibri" w:hAnsi="Times New Roman" w:cs="Times New Roman"/>
          <w:kern w:val="0"/>
          <w:sz w:val="24"/>
          <w:szCs w:val="24"/>
          <w14:ligatures w14:val="none"/>
        </w:rPr>
        <w:t xml:space="preserve">reçus en consultation externe </w:t>
      </w:r>
      <w:r w:rsidR="00553015" w:rsidRPr="004E6E7C">
        <w:rPr>
          <w:rFonts w:ascii="Times New Roman" w:eastAsia="Calibri" w:hAnsi="Times New Roman" w:cs="Times New Roman"/>
          <w:kern w:val="0"/>
          <w:sz w:val="24"/>
          <w:szCs w:val="24"/>
          <w14:ligatures w14:val="none"/>
        </w:rPr>
        <w:t xml:space="preserve">dans le service de </w:t>
      </w:r>
      <w:r w:rsidR="00553015">
        <w:rPr>
          <w:rFonts w:ascii="Times New Roman" w:eastAsia="Calibri" w:hAnsi="Times New Roman" w:cs="Times New Roman"/>
          <w:kern w:val="0"/>
          <w:sz w:val="24"/>
          <w:szCs w:val="24"/>
          <w14:ligatures w14:val="none"/>
        </w:rPr>
        <w:t>g</w:t>
      </w:r>
      <w:r w:rsidR="00553015" w:rsidRPr="004E6E7C">
        <w:rPr>
          <w:rFonts w:ascii="Times New Roman" w:eastAsia="Calibri" w:hAnsi="Times New Roman" w:cs="Times New Roman"/>
          <w:kern w:val="0"/>
          <w:sz w:val="24"/>
          <w:szCs w:val="24"/>
          <w14:ligatures w14:val="none"/>
        </w:rPr>
        <w:t>ynéco</w:t>
      </w:r>
      <w:r w:rsidR="00553015">
        <w:rPr>
          <w:rFonts w:ascii="Times New Roman" w:eastAsia="Calibri" w:hAnsi="Times New Roman" w:cs="Times New Roman"/>
          <w:kern w:val="0"/>
          <w:sz w:val="24"/>
          <w:szCs w:val="24"/>
          <w14:ligatures w14:val="none"/>
        </w:rPr>
        <w:t>lo</w:t>
      </w:r>
      <w:r w:rsidR="00553015" w:rsidRPr="004E6E7C">
        <w:rPr>
          <w:rFonts w:ascii="Times New Roman" w:eastAsia="Calibri" w:hAnsi="Times New Roman" w:cs="Times New Roman"/>
          <w:kern w:val="0"/>
          <w:sz w:val="24"/>
          <w:szCs w:val="24"/>
          <w14:ligatures w14:val="none"/>
        </w:rPr>
        <w:t xml:space="preserve">gie </w:t>
      </w:r>
      <w:r w:rsidR="00553015" w:rsidRPr="00575F5B">
        <w:rPr>
          <w:rFonts w:ascii="Times New Roman" w:eastAsia="Calibri" w:hAnsi="Times New Roman" w:cs="Times New Roman"/>
          <w:kern w:val="0"/>
          <w:sz w:val="24"/>
          <w:szCs w:val="24"/>
          <w14:ligatures w14:val="none"/>
        </w:rPr>
        <w:t>du CHU Tambohobe Fianarantsoa</w:t>
      </w:r>
      <w:r w:rsidR="00553015">
        <w:rPr>
          <w:rFonts w:ascii="Times New Roman" w:eastAsia="Calibri" w:hAnsi="Times New Roman" w:cs="Times New Roman"/>
          <w:kern w:val="0"/>
          <w:sz w:val="24"/>
          <w:szCs w:val="24"/>
          <w14:ligatures w14:val="none"/>
        </w:rPr>
        <w:t xml:space="preserve"> du</w:t>
      </w:r>
      <w:r w:rsidRPr="004E6E7C">
        <w:rPr>
          <w:rFonts w:ascii="Times New Roman" w:eastAsia="Calibri" w:hAnsi="Times New Roman" w:cs="Times New Roman"/>
          <w:kern w:val="0"/>
          <w:sz w:val="24"/>
          <w:szCs w:val="24"/>
          <w14:ligatures w14:val="none"/>
        </w:rPr>
        <w:t xml:space="preserve"> premier janvier 2022 </w:t>
      </w:r>
      <w:r w:rsidR="00E21408">
        <w:rPr>
          <w:rFonts w:ascii="Times New Roman" w:eastAsia="Calibri" w:hAnsi="Times New Roman" w:cs="Times New Roman"/>
          <w:kern w:val="0"/>
          <w:sz w:val="24"/>
          <w:szCs w:val="24"/>
          <w14:ligatures w14:val="none"/>
        </w:rPr>
        <w:t>à la fin juin 2024</w:t>
      </w:r>
      <w:r w:rsidRPr="004E6E7C">
        <w:rPr>
          <w:rFonts w:ascii="Times New Roman" w:eastAsia="Calibri" w:hAnsi="Times New Roman" w:cs="Times New Roman"/>
          <w:kern w:val="0"/>
          <w:sz w:val="24"/>
          <w:szCs w:val="24"/>
          <w14:ligatures w14:val="none"/>
        </w:rPr>
        <w:t xml:space="preserve"> .</w:t>
      </w:r>
      <w:r w:rsidR="0004124D" w:rsidRPr="004E6E7C">
        <w:rPr>
          <w:rFonts w:ascii="Times New Roman" w:eastAsia="Calibri" w:hAnsi="Times New Roman" w:cs="Times New Roman"/>
          <w:kern w:val="0"/>
          <w:sz w:val="24"/>
          <w:szCs w:val="24"/>
          <w14:ligatures w14:val="none"/>
        </w:rPr>
        <w:t xml:space="preserve"> La réponse au traitement est </w:t>
      </w:r>
      <w:r w:rsidR="001A5FB8" w:rsidRPr="004E6E7C">
        <w:rPr>
          <w:rFonts w:ascii="Times New Roman" w:eastAsia="Calibri" w:hAnsi="Times New Roman" w:cs="Times New Roman"/>
          <w:kern w:val="0"/>
          <w:sz w:val="24"/>
          <w:szCs w:val="24"/>
          <w14:ligatures w14:val="none"/>
        </w:rPr>
        <w:t xml:space="preserve">observée </w:t>
      </w:r>
      <w:r w:rsidR="0004124D" w:rsidRPr="004E6E7C">
        <w:rPr>
          <w:rFonts w:ascii="Times New Roman" w:eastAsia="Calibri" w:hAnsi="Times New Roman" w:cs="Times New Roman"/>
          <w:kern w:val="0"/>
          <w:sz w:val="24"/>
          <w:szCs w:val="24"/>
          <w14:ligatures w14:val="none"/>
        </w:rPr>
        <w:t xml:space="preserve">par le suivi des patientes après le traitement par la </w:t>
      </w:r>
      <w:r w:rsidR="001A5FB8" w:rsidRPr="004E6E7C">
        <w:rPr>
          <w:rFonts w:ascii="Times New Roman" w:eastAsia="Calibri" w:hAnsi="Times New Roman" w:cs="Times New Roman"/>
          <w:kern w:val="0"/>
          <w:sz w:val="24"/>
          <w:szCs w:val="24"/>
          <w14:ligatures w14:val="none"/>
        </w:rPr>
        <w:t>pilule contraceptive orale combinée ou non à la création de cycle artificiel</w:t>
      </w:r>
      <w:r w:rsidR="00575F5B">
        <w:rPr>
          <w:rFonts w:ascii="Times New Roman" w:eastAsia="Calibri" w:hAnsi="Times New Roman" w:cs="Times New Roman"/>
          <w:kern w:val="0"/>
          <w:sz w:val="24"/>
          <w:szCs w:val="24"/>
          <w14:ligatures w14:val="none"/>
        </w:rPr>
        <w:t>.</w:t>
      </w:r>
    </w:p>
    <w:p w14:paraId="27F8D44C" w14:textId="242E25CE" w:rsidR="004219C5" w:rsidRPr="004E6E7C" w:rsidRDefault="004219C5" w:rsidP="004219C5">
      <w:pPr>
        <w:spacing w:line="360" w:lineRule="auto"/>
        <w:jc w:val="both"/>
        <w:rPr>
          <w:rFonts w:ascii="Times New Roman" w:eastAsia="Calibri" w:hAnsi="Times New Roman" w:cs="Times New Roman"/>
          <w:kern w:val="0"/>
          <w:sz w:val="24"/>
          <w:szCs w:val="24"/>
          <w14:ligatures w14:val="none"/>
        </w:rPr>
      </w:pPr>
      <w:r w:rsidRPr="004E6E7C">
        <w:rPr>
          <w:rFonts w:ascii="Times New Roman" w:eastAsia="Calibri" w:hAnsi="Times New Roman" w:cs="Times New Roman"/>
          <w:b/>
          <w:bCs/>
          <w:kern w:val="0"/>
          <w:sz w:val="24"/>
          <w:szCs w:val="24"/>
          <w14:ligatures w14:val="none"/>
        </w:rPr>
        <w:t xml:space="preserve">Résultats : </w:t>
      </w:r>
      <w:r w:rsidRPr="004E6E7C">
        <w:rPr>
          <w:rFonts w:ascii="Times New Roman" w:eastAsia="Calibri" w:hAnsi="Times New Roman" w:cs="Times New Roman"/>
          <w:kern w:val="0"/>
          <w:sz w:val="24"/>
          <w:szCs w:val="24"/>
          <w14:ligatures w14:val="none"/>
        </w:rPr>
        <w:t>cent</w:t>
      </w:r>
      <w:r w:rsidR="00F858B8" w:rsidRPr="004E6E7C">
        <w:rPr>
          <w:rFonts w:ascii="Times New Roman" w:eastAsia="Calibri" w:hAnsi="Times New Roman" w:cs="Times New Roman"/>
          <w:kern w:val="0"/>
          <w:sz w:val="24"/>
          <w:szCs w:val="24"/>
          <w14:ligatures w14:val="none"/>
        </w:rPr>
        <w:t>-</w:t>
      </w:r>
      <w:r w:rsidRPr="004E6E7C">
        <w:rPr>
          <w:rFonts w:ascii="Times New Roman" w:eastAsia="Calibri" w:hAnsi="Times New Roman" w:cs="Times New Roman"/>
          <w:kern w:val="0"/>
          <w:sz w:val="24"/>
          <w:szCs w:val="24"/>
          <w14:ligatures w14:val="none"/>
        </w:rPr>
        <w:t xml:space="preserve">trois cas d’aménorrhée ont été colligés. </w:t>
      </w:r>
      <w:r w:rsidR="009D6CD5" w:rsidRPr="004E6E7C">
        <w:rPr>
          <w:rFonts w:ascii="Times New Roman" w:eastAsia="Calibri" w:hAnsi="Times New Roman" w:cs="Times New Roman"/>
          <w:kern w:val="0"/>
          <w:sz w:val="24"/>
          <w:szCs w:val="24"/>
          <w14:ligatures w14:val="none"/>
        </w:rPr>
        <w:t>L’</w:t>
      </w:r>
      <w:r w:rsidRPr="004E6E7C">
        <w:rPr>
          <w:rFonts w:ascii="Times New Roman" w:eastAsia="Calibri" w:hAnsi="Times New Roman" w:cs="Times New Roman"/>
          <w:kern w:val="0"/>
          <w:sz w:val="24"/>
          <w:szCs w:val="24"/>
          <w14:ligatures w14:val="none"/>
        </w:rPr>
        <w:t>âge moyen</w:t>
      </w:r>
      <w:r w:rsidR="009D6CD5" w:rsidRPr="004E6E7C">
        <w:rPr>
          <w:rFonts w:ascii="Times New Roman" w:eastAsia="Calibri" w:hAnsi="Times New Roman" w:cs="Times New Roman"/>
          <w:kern w:val="0"/>
          <w:sz w:val="24"/>
          <w:szCs w:val="24"/>
          <w14:ligatures w14:val="none"/>
        </w:rPr>
        <w:t xml:space="preserve"> ±ET</w:t>
      </w:r>
      <w:r w:rsidRPr="004E6E7C">
        <w:rPr>
          <w:rFonts w:ascii="Times New Roman" w:eastAsia="Calibri" w:hAnsi="Times New Roman" w:cs="Times New Roman"/>
          <w:kern w:val="0"/>
          <w:sz w:val="24"/>
          <w:szCs w:val="24"/>
          <w14:ligatures w14:val="none"/>
        </w:rPr>
        <w:t xml:space="preserve"> de</w:t>
      </w:r>
      <w:r w:rsidR="009D6CD5" w:rsidRPr="004E6E7C">
        <w:rPr>
          <w:rFonts w:ascii="Times New Roman" w:eastAsia="Calibri" w:hAnsi="Times New Roman" w:cs="Times New Roman"/>
          <w:kern w:val="0"/>
          <w:sz w:val="24"/>
          <w:szCs w:val="24"/>
          <w14:ligatures w14:val="none"/>
        </w:rPr>
        <w:t>s femmes a été de</w:t>
      </w:r>
      <w:r w:rsidRPr="004E6E7C">
        <w:rPr>
          <w:rFonts w:ascii="Times New Roman" w:eastAsia="Calibri" w:hAnsi="Times New Roman" w:cs="Times New Roman"/>
          <w:kern w:val="0"/>
          <w:sz w:val="24"/>
          <w:szCs w:val="24"/>
          <w14:ligatures w14:val="none"/>
        </w:rPr>
        <w:t xml:space="preserve"> 28±11ans</w:t>
      </w:r>
      <w:r w:rsidR="009D6CD5" w:rsidRPr="004E6E7C">
        <w:rPr>
          <w:rFonts w:ascii="Times New Roman" w:eastAsia="Calibri" w:hAnsi="Times New Roman" w:cs="Times New Roman"/>
          <w:kern w:val="0"/>
          <w:sz w:val="24"/>
          <w:szCs w:val="24"/>
          <w14:ligatures w14:val="none"/>
        </w:rPr>
        <w:t xml:space="preserve"> ; </w:t>
      </w:r>
      <w:r w:rsidRPr="004E6E7C">
        <w:rPr>
          <w:rFonts w:ascii="Times New Roman" w:eastAsia="Calibri" w:hAnsi="Times New Roman" w:cs="Times New Roman"/>
          <w:kern w:val="0"/>
          <w:sz w:val="24"/>
          <w:szCs w:val="24"/>
          <w14:ligatures w14:val="none"/>
        </w:rPr>
        <w:t xml:space="preserve">9% </w:t>
      </w:r>
      <w:r w:rsidR="009D6CD5" w:rsidRPr="004E6E7C">
        <w:rPr>
          <w:rFonts w:ascii="Times New Roman" w:eastAsia="Calibri" w:hAnsi="Times New Roman" w:cs="Times New Roman"/>
          <w:kern w:val="0"/>
          <w:sz w:val="24"/>
          <w:szCs w:val="24"/>
          <w14:ligatures w14:val="none"/>
        </w:rPr>
        <w:t>ont été</w:t>
      </w:r>
      <w:r w:rsidRPr="004E6E7C">
        <w:rPr>
          <w:rFonts w:ascii="Times New Roman" w:eastAsia="Calibri" w:hAnsi="Times New Roman" w:cs="Times New Roman"/>
          <w:kern w:val="0"/>
          <w:sz w:val="24"/>
          <w:szCs w:val="24"/>
          <w14:ligatures w14:val="none"/>
        </w:rPr>
        <w:t xml:space="preserve"> illettrées, 18,9% </w:t>
      </w:r>
      <w:r w:rsidR="009D6CD5" w:rsidRPr="004E6E7C">
        <w:rPr>
          <w:rFonts w:ascii="Times New Roman" w:eastAsia="Calibri" w:hAnsi="Times New Roman" w:cs="Times New Roman"/>
          <w:kern w:val="0"/>
          <w:sz w:val="24"/>
          <w:szCs w:val="24"/>
          <w14:ligatures w14:val="none"/>
        </w:rPr>
        <w:t xml:space="preserve">sont </w:t>
      </w:r>
      <w:r w:rsidRPr="004E6E7C">
        <w:rPr>
          <w:rFonts w:ascii="Times New Roman" w:eastAsia="Calibri" w:hAnsi="Times New Roman" w:cs="Times New Roman"/>
          <w:kern w:val="0"/>
          <w:sz w:val="24"/>
          <w:szCs w:val="24"/>
          <w14:ligatures w14:val="none"/>
        </w:rPr>
        <w:t xml:space="preserve">restées au niveau primaire et seulement 4,6% ont étudié à l’université. Six femmes sur dix ont un niveau de vie moyen. La majorité des femmes </w:t>
      </w:r>
      <w:r w:rsidR="00575F5B">
        <w:rPr>
          <w:rFonts w:ascii="Times New Roman" w:eastAsia="Calibri" w:hAnsi="Times New Roman" w:cs="Times New Roman"/>
          <w:kern w:val="0"/>
          <w:sz w:val="24"/>
          <w:szCs w:val="24"/>
          <w14:ligatures w14:val="none"/>
        </w:rPr>
        <w:t>est</w:t>
      </w:r>
      <w:r w:rsidRPr="004E6E7C">
        <w:rPr>
          <w:rFonts w:ascii="Times New Roman" w:eastAsia="Calibri" w:hAnsi="Times New Roman" w:cs="Times New Roman"/>
          <w:kern w:val="0"/>
          <w:sz w:val="24"/>
          <w:szCs w:val="24"/>
          <w14:ligatures w14:val="none"/>
        </w:rPr>
        <w:t xml:space="preserve"> mariée légitimement ou en concubinage. </w:t>
      </w:r>
      <w:r w:rsidR="00954CC4" w:rsidRPr="004E6E7C">
        <w:rPr>
          <w:rFonts w:ascii="Times New Roman" w:eastAsia="Calibri" w:hAnsi="Times New Roman" w:cs="Times New Roman"/>
          <w:kern w:val="0"/>
          <w:sz w:val="24"/>
          <w:szCs w:val="24"/>
          <w14:ligatures w14:val="none"/>
        </w:rPr>
        <w:t>Quatre-vingt-cinq</w:t>
      </w:r>
      <w:r w:rsidRPr="004E6E7C">
        <w:rPr>
          <w:rFonts w:ascii="Times New Roman" w:eastAsia="Calibri" w:hAnsi="Times New Roman" w:cs="Times New Roman"/>
          <w:kern w:val="0"/>
          <w:sz w:val="24"/>
          <w:szCs w:val="24"/>
          <w14:ligatures w14:val="none"/>
        </w:rPr>
        <w:t xml:space="preserve"> pour cent des femmes ont pu établir leurs courbes menothermiques qui s’avèrent plate</w:t>
      </w:r>
      <w:r w:rsidR="00F858B8" w:rsidRPr="004E6E7C">
        <w:rPr>
          <w:rFonts w:ascii="Times New Roman" w:eastAsia="Calibri" w:hAnsi="Times New Roman" w:cs="Times New Roman"/>
          <w:kern w:val="0"/>
          <w:sz w:val="24"/>
          <w:szCs w:val="24"/>
          <w14:ligatures w14:val="none"/>
        </w:rPr>
        <w:t>s</w:t>
      </w:r>
      <w:r w:rsidRPr="004E6E7C">
        <w:rPr>
          <w:rFonts w:ascii="Times New Roman" w:eastAsia="Calibri" w:hAnsi="Times New Roman" w:cs="Times New Roman"/>
          <w:kern w:val="0"/>
          <w:sz w:val="24"/>
          <w:szCs w:val="24"/>
          <w14:ligatures w14:val="none"/>
        </w:rPr>
        <w:t xml:space="preserve">, anovulatoires. </w:t>
      </w:r>
      <w:r w:rsidR="004E6E7C" w:rsidRPr="004E6E7C">
        <w:rPr>
          <w:rFonts w:ascii="Times New Roman" w:eastAsia="Calibri" w:hAnsi="Times New Roman" w:cs="Times New Roman"/>
          <w:kern w:val="0"/>
          <w:sz w:val="24"/>
          <w:szCs w:val="24"/>
          <w14:ligatures w14:val="none"/>
        </w:rPr>
        <w:t xml:space="preserve">Après un </w:t>
      </w:r>
      <w:r w:rsidRPr="004E6E7C">
        <w:rPr>
          <w:rFonts w:ascii="Times New Roman" w:eastAsia="Calibri" w:hAnsi="Times New Roman" w:cs="Times New Roman"/>
          <w:kern w:val="0"/>
          <w:sz w:val="24"/>
          <w:szCs w:val="24"/>
          <w14:ligatures w14:val="none"/>
        </w:rPr>
        <w:t xml:space="preserve">traitement </w:t>
      </w:r>
      <w:r w:rsidR="004E6E7C" w:rsidRPr="004E6E7C">
        <w:rPr>
          <w:rFonts w:ascii="Times New Roman" w:eastAsia="Calibri" w:hAnsi="Times New Roman" w:cs="Times New Roman"/>
          <w:kern w:val="0"/>
          <w:sz w:val="24"/>
          <w:szCs w:val="24"/>
          <w14:ligatures w14:val="none"/>
        </w:rPr>
        <w:t xml:space="preserve">hormonal qui a été </w:t>
      </w:r>
      <w:r w:rsidRPr="004E6E7C">
        <w:rPr>
          <w:rFonts w:ascii="Times New Roman" w:eastAsia="Calibri" w:hAnsi="Times New Roman" w:cs="Times New Roman"/>
          <w:kern w:val="0"/>
          <w:sz w:val="24"/>
          <w:szCs w:val="24"/>
          <w14:ligatures w14:val="none"/>
        </w:rPr>
        <w:t xml:space="preserve">très long, il </w:t>
      </w:r>
      <w:r w:rsidR="004E6E7C" w:rsidRPr="004E6E7C">
        <w:rPr>
          <w:rFonts w:ascii="Times New Roman" w:eastAsia="Calibri" w:hAnsi="Times New Roman" w:cs="Times New Roman"/>
          <w:kern w:val="0"/>
          <w:sz w:val="24"/>
          <w:szCs w:val="24"/>
          <w14:ligatures w14:val="none"/>
        </w:rPr>
        <w:t>a été observé que l</w:t>
      </w:r>
      <w:r w:rsidRPr="004E6E7C">
        <w:rPr>
          <w:rFonts w:ascii="Times New Roman" w:eastAsia="Calibri" w:hAnsi="Times New Roman" w:cs="Times New Roman"/>
          <w:kern w:val="0"/>
          <w:sz w:val="24"/>
          <w:szCs w:val="24"/>
          <w14:ligatures w14:val="none"/>
        </w:rPr>
        <w:t>’</w:t>
      </w:r>
      <w:r w:rsidR="00954CC4" w:rsidRPr="004E6E7C">
        <w:rPr>
          <w:rFonts w:ascii="Times New Roman" w:eastAsia="Calibri" w:hAnsi="Times New Roman" w:cs="Times New Roman"/>
          <w:kern w:val="0"/>
          <w:sz w:val="24"/>
          <w:szCs w:val="24"/>
          <w14:ligatures w14:val="none"/>
        </w:rPr>
        <w:t>aménorrhée</w:t>
      </w:r>
      <w:r w:rsidRPr="004E6E7C">
        <w:rPr>
          <w:rFonts w:ascii="Times New Roman" w:eastAsia="Calibri" w:hAnsi="Times New Roman" w:cs="Times New Roman"/>
          <w:kern w:val="0"/>
          <w:sz w:val="24"/>
          <w:szCs w:val="24"/>
          <w14:ligatures w14:val="none"/>
        </w:rPr>
        <w:t xml:space="preserve"> apparue dans moins de 9</w:t>
      </w:r>
      <w:r w:rsidR="009F068D" w:rsidRPr="004E6E7C">
        <w:rPr>
          <w:rFonts w:ascii="Times New Roman" w:eastAsia="Calibri" w:hAnsi="Times New Roman" w:cs="Times New Roman"/>
          <w:kern w:val="0"/>
          <w:sz w:val="24"/>
          <w:szCs w:val="24"/>
          <w14:ligatures w14:val="none"/>
        </w:rPr>
        <w:t xml:space="preserve"> </w:t>
      </w:r>
      <w:r w:rsidRPr="004E6E7C">
        <w:rPr>
          <w:rFonts w:ascii="Times New Roman" w:eastAsia="Calibri" w:hAnsi="Times New Roman" w:cs="Times New Roman"/>
          <w:kern w:val="0"/>
          <w:sz w:val="24"/>
          <w:szCs w:val="24"/>
          <w14:ligatures w14:val="none"/>
        </w:rPr>
        <w:t xml:space="preserve">mois </w:t>
      </w:r>
      <w:r w:rsidR="004E6E7C" w:rsidRPr="004E6E7C">
        <w:rPr>
          <w:rFonts w:ascii="Times New Roman" w:eastAsia="Calibri" w:hAnsi="Times New Roman" w:cs="Times New Roman"/>
          <w:kern w:val="0"/>
          <w:sz w:val="24"/>
          <w:szCs w:val="24"/>
          <w14:ligatures w14:val="none"/>
        </w:rPr>
        <w:t xml:space="preserve">a </w:t>
      </w:r>
      <w:r w:rsidRPr="004E6E7C">
        <w:rPr>
          <w:rFonts w:ascii="Times New Roman" w:eastAsia="Calibri" w:hAnsi="Times New Roman" w:cs="Times New Roman"/>
          <w:kern w:val="0"/>
          <w:sz w:val="24"/>
          <w:szCs w:val="24"/>
          <w14:ligatures w14:val="none"/>
        </w:rPr>
        <w:t>répond</w:t>
      </w:r>
      <w:r w:rsidR="004E6E7C" w:rsidRPr="004E6E7C">
        <w:rPr>
          <w:rFonts w:ascii="Times New Roman" w:eastAsia="Calibri" w:hAnsi="Times New Roman" w:cs="Times New Roman"/>
          <w:kern w:val="0"/>
          <w:sz w:val="24"/>
          <w:szCs w:val="24"/>
          <w14:ligatures w14:val="none"/>
        </w:rPr>
        <w:t>u</w:t>
      </w:r>
      <w:r w:rsidRPr="004E6E7C">
        <w:rPr>
          <w:rFonts w:ascii="Times New Roman" w:eastAsia="Calibri" w:hAnsi="Times New Roman" w:cs="Times New Roman"/>
          <w:kern w:val="0"/>
          <w:sz w:val="24"/>
          <w:szCs w:val="24"/>
          <w14:ligatures w14:val="none"/>
        </w:rPr>
        <w:t xml:space="preserve"> à la simple pilule contraceptive</w:t>
      </w:r>
      <w:r w:rsidR="004E6E7C" w:rsidRPr="004E6E7C">
        <w:rPr>
          <w:rFonts w:ascii="Times New Roman" w:eastAsia="Calibri" w:hAnsi="Times New Roman" w:cs="Times New Roman"/>
          <w:kern w:val="0"/>
          <w:sz w:val="24"/>
          <w:szCs w:val="24"/>
          <w14:ligatures w14:val="none"/>
        </w:rPr>
        <w:t xml:space="preserve"> </w:t>
      </w:r>
      <w:r w:rsidRPr="004E6E7C">
        <w:rPr>
          <w:rFonts w:ascii="Times New Roman" w:eastAsia="Calibri" w:hAnsi="Times New Roman" w:cs="Times New Roman"/>
          <w:kern w:val="0"/>
          <w:sz w:val="24"/>
          <w:szCs w:val="24"/>
          <w14:ligatures w14:val="none"/>
        </w:rPr>
        <w:t>(p=0,004). Un nombre d’injection</w:t>
      </w:r>
      <w:r w:rsidR="00F858B8" w:rsidRPr="004E6E7C">
        <w:rPr>
          <w:rFonts w:ascii="Times New Roman" w:eastAsia="Calibri" w:hAnsi="Times New Roman" w:cs="Times New Roman"/>
          <w:kern w:val="0"/>
          <w:sz w:val="24"/>
          <w:szCs w:val="24"/>
          <w14:ligatures w14:val="none"/>
        </w:rPr>
        <w:t>s</w:t>
      </w:r>
      <w:r w:rsidRPr="004E6E7C">
        <w:rPr>
          <w:rFonts w:ascii="Times New Roman" w:eastAsia="Calibri" w:hAnsi="Times New Roman" w:cs="Times New Roman"/>
          <w:kern w:val="0"/>
          <w:sz w:val="24"/>
          <w:szCs w:val="24"/>
          <w14:ligatures w14:val="none"/>
        </w:rPr>
        <w:t xml:space="preserve"> au-delà de 16 </w:t>
      </w:r>
      <w:r w:rsidR="004E6E7C" w:rsidRPr="004E6E7C">
        <w:rPr>
          <w:rFonts w:ascii="Times New Roman" w:eastAsia="Calibri" w:hAnsi="Times New Roman" w:cs="Times New Roman"/>
          <w:kern w:val="0"/>
          <w:sz w:val="24"/>
          <w:szCs w:val="24"/>
          <w14:ligatures w14:val="none"/>
        </w:rPr>
        <w:t xml:space="preserve">ont </w:t>
      </w:r>
      <w:r w:rsidRPr="004E6E7C">
        <w:rPr>
          <w:rFonts w:ascii="Times New Roman" w:eastAsia="Calibri" w:hAnsi="Times New Roman" w:cs="Times New Roman"/>
          <w:kern w:val="0"/>
          <w:sz w:val="24"/>
          <w:szCs w:val="24"/>
          <w14:ligatures w14:val="none"/>
        </w:rPr>
        <w:t>expos</w:t>
      </w:r>
      <w:r w:rsidR="004E6E7C" w:rsidRPr="004E6E7C">
        <w:rPr>
          <w:rFonts w:ascii="Times New Roman" w:eastAsia="Calibri" w:hAnsi="Times New Roman" w:cs="Times New Roman"/>
          <w:kern w:val="0"/>
          <w:sz w:val="24"/>
          <w:szCs w:val="24"/>
          <w14:ligatures w14:val="none"/>
        </w:rPr>
        <w:t>é</w:t>
      </w:r>
      <w:r w:rsidRPr="004E6E7C">
        <w:rPr>
          <w:rFonts w:ascii="Times New Roman" w:eastAsia="Calibri" w:hAnsi="Times New Roman" w:cs="Times New Roman"/>
          <w:kern w:val="0"/>
          <w:sz w:val="24"/>
          <w:szCs w:val="24"/>
          <w14:ligatures w14:val="none"/>
        </w:rPr>
        <w:t xml:space="preserve"> la patiente à un traitement hormonal à plus de 3 cycles fois 12</w:t>
      </w:r>
      <w:r w:rsidR="00954CC4" w:rsidRPr="004E6E7C">
        <w:rPr>
          <w:rFonts w:ascii="Times New Roman" w:eastAsia="Calibri" w:hAnsi="Times New Roman" w:cs="Times New Roman"/>
          <w:kern w:val="0"/>
          <w:sz w:val="24"/>
          <w:szCs w:val="24"/>
          <w14:ligatures w14:val="none"/>
        </w:rPr>
        <w:t xml:space="preserve"> </w:t>
      </w:r>
      <w:r w:rsidRPr="004E6E7C">
        <w:rPr>
          <w:rFonts w:ascii="Times New Roman" w:eastAsia="Calibri" w:hAnsi="Times New Roman" w:cs="Times New Roman"/>
          <w:kern w:val="0"/>
          <w:sz w:val="24"/>
          <w:szCs w:val="24"/>
          <w14:ligatures w14:val="none"/>
        </w:rPr>
        <w:t xml:space="preserve">(p=0,0122). </w:t>
      </w:r>
    </w:p>
    <w:p w14:paraId="0FF52D85" w14:textId="77777777" w:rsidR="004219C5" w:rsidRPr="004E6E7C" w:rsidRDefault="004219C5" w:rsidP="004219C5">
      <w:pPr>
        <w:spacing w:line="360" w:lineRule="auto"/>
        <w:jc w:val="both"/>
        <w:rPr>
          <w:rFonts w:ascii="Times New Roman" w:eastAsia="Calibri" w:hAnsi="Times New Roman" w:cs="Times New Roman"/>
          <w:b/>
          <w:bCs/>
          <w:kern w:val="0"/>
          <w:sz w:val="24"/>
          <w:szCs w:val="24"/>
          <w14:ligatures w14:val="none"/>
        </w:rPr>
      </w:pPr>
      <w:r w:rsidRPr="004E6E7C">
        <w:rPr>
          <w:rFonts w:ascii="Times New Roman" w:eastAsia="Calibri" w:hAnsi="Times New Roman" w:cs="Times New Roman"/>
          <w:b/>
          <w:bCs/>
          <w:kern w:val="0"/>
          <w:sz w:val="24"/>
          <w:szCs w:val="24"/>
          <w14:ligatures w14:val="none"/>
        </w:rPr>
        <w:t xml:space="preserve">Conclusion : </w:t>
      </w:r>
      <w:r w:rsidRPr="004E6E7C">
        <w:rPr>
          <w:rFonts w:ascii="Times New Roman" w:eastAsia="Calibri" w:hAnsi="Times New Roman" w:cs="Times New Roman"/>
          <w:kern w:val="0"/>
          <w:sz w:val="24"/>
          <w:szCs w:val="24"/>
          <w14:ligatures w14:val="none"/>
        </w:rPr>
        <w:t>L’adoption d’une meilleure stratégie dès l’apparition de l’aménorrhée est nécessaire</w:t>
      </w:r>
      <w:r w:rsidRPr="004E6E7C">
        <w:rPr>
          <w:rFonts w:ascii="Times New Roman" w:eastAsia="Calibri" w:hAnsi="Times New Roman" w:cs="Times New Roman"/>
          <w:b/>
          <w:bCs/>
          <w:kern w:val="0"/>
          <w:sz w:val="24"/>
          <w:szCs w:val="24"/>
          <w14:ligatures w14:val="none"/>
        </w:rPr>
        <w:t>.</w:t>
      </w:r>
      <w:r w:rsidRPr="004E6E7C">
        <w:rPr>
          <w:rFonts w:ascii="Times New Roman" w:eastAsia="Calibri" w:hAnsi="Times New Roman" w:cs="Times New Roman"/>
          <w:kern w:val="0"/>
          <w:sz w:val="24"/>
          <w:szCs w:val="24"/>
          <w14:ligatures w14:val="none"/>
        </w:rPr>
        <w:t xml:space="preserve"> L’efficacité du traitement est en fonction de la durée de l’aménorrhée : plus l’aménorrhée dure, plus difficile est le rétablissement du cycle menstruel.</w:t>
      </w:r>
    </w:p>
    <w:p w14:paraId="4BE00CD9" w14:textId="3D31A267" w:rsidR="004219C5" w:rsidRPr="004219C5" w:rsidRDefault="004219C5" w:rsidP="004219C5">
      <w:pPr>
        <w:spacing w:line="360" w:lineRule="auto"/>
        <w:jc w:val="both"/>
        <w:rPr>
          <w:rFonts w:ascii="Times New Roman" w:eastAsia="Calibri" w:hAnsi="Times New Roman" w:cs="Times New Roman"/>
          <w:kern w:val="0"/>
          <w:sz w:val="24"/>
          <w:szCs w:val="24"/>
          <w14:ligatures w14:val="none"/>
        </w:rPr>
        <w:sectPr w:rsidR="004219C5" w:rsidRPr="004219C5" w:rsidSect="00277962">
          <w:pgSz w:w="11906" w:h="16838"/>
          <w:pgMar w:top="1417" w:right="1417" w:bottom="1417" w:left="1417" w:header="708" w:footer="708" w:gutter="0"/>
          <w:cols w:space="708"/>
          <w:docGrid w:linePitch="360"/>
        </w:sectPr>
      </w:pPr>
      <w:r w:rsidRPr="004E6E7C">
        <w:rPr>
          <w:rFonts w:ascii="Times New Roman" w:eastAsia="Calibri" w:hAnsi="Times New Roman" w:cs="Times New Roman"/>
          <w:b/>
          <w:bCs/>
          <w:kern w:val="0"/>
          <w:sz w:val="24"/>
          <w:szCs w:val="24"/>
          <w14:ligatures w14:val="none"/>
        </w:rPr>
        <w:t xml:space="preserve">Mots clés : </w:t>
      </w:r>
      <w:r w:rsidRPr="004E6E7C">
        <w:rPr>
          <w:rFonts w:ascii="Times New Roman" w:eastAsia="Calibri" w:hAnsi="Times New Roman" w:cs="Times New Roman"/>
          <w:kern w:val="0"/>
          <w:sz w:val="24"/>
          <w:szCs w:val="24"/>
          <w14:ligatures w14:val="none"/>
        </w:rPr>
        <w:t>Aménorrhée ; Contraceptive agents ; Hormonal ; Medroxyprogesterone acetat</w:t>
      </w:r>
      <w:r w:rsidR="004E6E7C" w:rsidRPr="004E6E7C">
        <w:rPr>
          <w:rFonts w:ascii="Times New Roman" w:eastAsia="Calibri" w:hAnsi="Times New Roman" w:cs="Times New Roman"/>
          <w:kern w:val="0"/>
          <w:sz w:val="24"/>
          <w:szCs w:val="24"/>
          <w14:ligatures w14:val="none"/>
        </w:rPr>
        <w:t>e</w:t>
      </w:r>
    </w:p>
    <w:p w14:paraId="6D59D03F" w14:textId="77777777" w:rsidR="004219C5" w:rsidRPr="0076627E" w:rsidRDefault="004219C5" w:rsidP="004219C5">
      <w:pPr>
        <w:spacing w:after="0" w:line="360" w:lineRule="auto"/>
        <w:jc w:val="center"/>
        <w:rPr>
          <w:rFonts w:ascii="Times New Roman" w:eastAsia="Calibri" w:hAnsi="Times New Roman" w:cs="Times New Roman"/>
          <w:b/>
          <w:bCs/>
          <w:color w:val="008080"/>
          <w:kern w:val="0"/>
          <w:sz w:val="24"/>
          <w:szCs w:val="24"/>
          <w14:ligatures w14:val="none"/>
        </w:rPr>
      </w:pPr>
      <w:r w:rsidRPr="0076627E">
        <w:rPr>
          <w:rFonts w:ascii="Times New Roman" w:eastAsia="Calibri" w:hAnsi="Times New Roman" w:cs="Times New Roman"/>
          <w:b/>
          <w:bCs/>
          <w:color w:val="008080"/>
          <w:kern w:val="0"/>
          <w:sz w:val="24"/>
          <w:szCs w:val="24"/>
          <w14:ligatures w14:val="none"/>
        </w:rPr>
        <w:lastRenderedPageBreak/>
        <w:t>Résistance aux antibiotiques des entérobactéries vues dans les Centres Hospitaliers Universitaires d’Antananarivo</w:t>
      </w:r>
    </w:p>
    <w:p w14:paraId="299704E9" w14:textId="77777777" w:rsidR="004219C5" w:rsidRPr="00F56891" w:rsidRDefault="004219C5" w:rsidP="00EE1BB9">
      <w:pPr>
        <w:spacing w:before="120" w:after="240" w:line="240" w:lineRule="auto"/>
        <w:jc w:val="center"/>
        <w:rPr>
          <w:rFonts w:ascii="Times New Roman" w:eastAsia="Calibri" w:hAnsi="Times New Roman" w:cs="Times New Roman"/>
          <w:kern w:val="0"/>
          <w14:ligatures w14:val="none"/>
        </w:rPr>
      </w:pPr>
      <w:r w:rsidRPr="00F56891">
        <w:rPr>
          <w:rFonts w:ascii="Times New Roman" w:eastAsia="Calibri" w:hAnsi="Times New Roman" w:cs="Times New Roman"/>
          <w:kern w:val="0"/>
          <w14:ligatures w14:val="none"/>
        </w:rPr>
        <w:t>Rakotovao-Ravahatra ZD</w:t>
      </w:r>
      <w:r w:rsidRPr="00F56891">
        <w:rPr>
          <w:rFonts w:ascii="Times New Roman" w:eastAsia="Calibri" w:hAnsi="Times New Roman" w:cs="Times New Roman"/>
          <w:kern w:val="0"/>
          <w:vertAlign w:val="superscript"/>
          <w14:ligatures w14:val="none"/>
        </w:rPr>
        <w:t>1,2</w:t>
      </w:r>
      <w:r w:rsidRPr="00F56891">
        <w:rPr>
          <w:rFonts w:ascii="Times New Roman" w:eastAsia="Calibri" w:hAnsi="Times New Roman" w:cs="Times New Roman"/>
          <w:kern w:val="0"/>
          <w14:ligatures w14:val="none"/>
        </w:rPr>
        <w:t>, Ranaivosoa ZH</w:t>
      </w:r>
      <w:r w:rsidRPr="00F56891">
        <w:rPr>
          <w:rFonts w:ascii="Times New Roman" w:eastAsia="Calibri" w:hAnsi="Times New Roman" w:cs="Times New Roman"/>
          <w:kern w:val="0"/>
          <w:vertAlign w:val="superscript"/>
          <w14:ligatures w14:val="none"/>
        </w:rPr>
        <w:t>1,2</w:t>
      </w:r>
      <w:r w:rsidRPr="00F56891">
        <w:rPr>
          <w:rFonts w:ascii="Times New Roman" w:eastAsia="Calibri" w:hAnsi="Times New Roman" w:cs="Times New Roman"/>
          <w:kern w:val="0"/>
          <w14:ligatures w14:val="none"/>
        </w:rPr>
        <w:t>, Bisakafo JH</w:t>
      </w:r>
      <w:r w:rsidRPr="00F56891">
        <w:rPr>
          <w:rFonts w:ascii="Times New Roman" w:eastAsia="Calibri" w:hAnsi="Times New Roman" w:cs="Times New Roman"/>
          <w:kern w:val="0"/>
          <w:vertAlign w:val="superscript"/>
          <w14:ligatures w14:val="none"/>
        </w:rPr>
        <w:t>1,2</w:t>
      </w:r>
      <w:r w:rsidRPr="00F56891">
        <w:rPr>
          <w:rFonts w:ascii="Times New Roman" w:eastAsia="Calibri" w:hAnsi="Times New Roman" w:cs="Times New Roman"/>
          <w:kern w:val="0"/>
          <w14:ligatures w14:val="none"/>
        </w:rPr>
        <w:t>, Andrianarivelo AM</w:t>
      </w:r>
      <w:r w:rsidRPr="00F56891">
        <w:rPr>
          <w:rFonts w:ascii="Times New Roman" w:eastAsia="Calibri" w:hAnsi="Times New Roman" w:cs="Times New Roman"/>
          <w:kern w:val="0"/>
          <w:vertAlign w:val="superscript"/>
          <w14:ligatures w14:val="none"/>
        </w:rPr>
        <w:t>2,3</w:t>
      </w:r>
      <w:r w:rsidRPr="00F56891">
        <w:rPr>
          <w:rFonts w:ascii="Times New Roman" w:eastAsia="Calibri" w:hAnsi="Times New Roman" w:cs="Times New Roman"/>
          <w:kern w:val="0"/>
          <w14:ligatures w14:val="none"/>
        </w:rPr>
        <w:t>, Randriatsarafara FM</w:t>
      </w:r>
      <w:r w:rsidRPr="00F56891">
        <w:rPr>
          <w:rFonts w:ascii="Times New Roman" w:eastAsia="Calibri" w:hAnsi="Times New Roman" w:cs="Times New Roman"/>
          <w:kern w:val="0"/>
          <w:vertAlign w:val="superscript"/>
          <w14:ligatures w14:val="none"/>
        </w:rPr>
        <w:t>2,4</w:t>
      </w:r>
      <w:r w:rsidRPr="00F56891">
        <w:rPr>
          <w:rFonts w:ascii="Times New Roman" w:eastAsia="Calibri" w:hAnsi="Times New Roman" w:cs="Times New Roman"/>
          <w:kern w:val="0"/>
          <w14:ligatures w14:val="none"/>
        </w:rPr>
        <w:t>, Rakotovao AL</w:t>
      </w:r>
      <w:r w:rsidRPr="00F56891">
        <w:rPr>
          <w:rFonts w:ascii="Times New Roman" w:eastAsia="Calibri" w:hAnsi="Times New Roman" w:cs="Times New Roman"/>
          <w:kern w:val="0"/>
          <w:vertAlign w:val="superscript"/>
          <w14:ligatures w14:val="none"/>
        </w:rPr>
        <w:t>1,2</w:t>
      </w:r>
      <w:r w:rsidRPr="00F56891">
        <w:rPr>
          <w:rFonts w:ascii="Times New Roman" w:eastAsia="Calibri" w:hAnsi="Times New Roman" w:cs="Times New Roman"/>
          <w:kern w:val="0"/>
          <w14:ligatures w14:val="none"/>
        </w:rPr>
        <w:t>, Rasamindrakotroka A</w:t>
      </w:r>
      <w:r w:rsidRPr="00F56891">
        <w:rPr>
          <w:rFonts w:ascii="Times New Roman" w:eastAsia="Calibri" w:hAnsi="Times New Roman" w:cs="Times New Roman"/>
          <w:kern w:val="0"/>
          <w:vertAlign w:val="superscript"/>
          <w14:ligatures w14:val="none"/>
        </w:rPr>
        <w:t>2,5</w:t>
      </w:r>
    </w:p>
    <w:p w14:paraId="21A43A95" w14:textId="77777777" w:rsidR="004219C5" w:rsidRPr="00F56891" w:rsidRDefault="0033344D" w:rsidP="0033344D">
      <w:pPr>
        <w:spacing w:after="0" w:line="240" w:lineRule="auto"/>
        <w:jc w:val="both"/>
        <w:rPr>
          <w:rFonts w:ascii="Times New Roman" w:eastAsia="Calibri" w:hAnsi="Times New Roman" w:cs="Times New Roman"/>
          <w:sz w:val="20"/>
          <w:szCs w:val="20"/>
        </w:rPr>
      </w:pPr>
      <w:r w:rsidRPr="00F56891">
        <w:rPr>
          <w:rFonts w:ascii="Times New Roman" w:eastAsia="Calibri" w:hAnsi="Times New Roman" w:cs="Times New Roman"/>
          <w:kern w:val="0"/>
          <w:sz w:val="20"/>
          <w:szCs w:val="20"/>
          <w14:ligatures w14:val="none"/>
        </w:rPr>
        <w:t>1.</w:t>
      </w:r>
      <w:r w:rsidRPr="00F56891">
        <w:rPr>
          <w:rFonts w:ascii="Times New Roman" w:eastAsia="Calibri" w:hAnsi="Times New Roman" w:cs="Times New Roman"/>
          <w:sz w:val="20"/>
          <w:szCs w:val="20"/>
        </w:rPr>
        <w:t xml:space="preserve"> </w:t>
      </w:r>
      <w:r w:rsidR="004219C5" w:rsidRPr="00F56891">
        <w:rPr>
          <w:rFonts w:ascii="Times New Roman" w:eastAsia="Calibri" w:hAnsi="Times New Roman" w:cs="Times New Roman"/>
          <w:sz w:val="20"/>
          <w:szCs w:val="20"/>
        </w:rPr>
        <w:t>Laboratoire du Centre Hospitalier Universitaire Joseph Raseta Befelatanana, Antananarivo</w:t>
      </w:r>
    </w:p>
    <w:p w14:paraId="34683B19" w14:textId="77777777" w:rsidR="004219C5" w:rsidRPr="00F56891" w:rsidRDefault="0033344D" w:rsidP="0033344D">
      <w:pPr>
        <w:spacing w:after="0" w:line="240" w:lineRule="auto"/>
        <w:jc w:val="both"/>
        <w:rPr>
          <w:rFonts w:ascii="Times New Roman" w:eastAsia="Calibri" w:hAnsi="Times New Roman" w:cs="Times New Roman"/>
          <w:kern w:val="0"/>
          <w:sz w:val="20"/>
          <w:szCs w:val="20"/>
          <w14:ligatures w14:val="none"/>
        </w:rPr>
      </w:pPr>
      <w:r w:rsidRPr="00F56891">
        <w:rPr>
          <w:rFonts w:ascii="Times New Roman" w:eastAsia="Calibri" w:hAnsi="Times New Roman" w:cs="Times New Roman"/>
          <w:kern w:val="0"/>
          <w:sz w:val="20"/>
          <w:szCs w:val="20"/>
          <w14:ligatures w14:val="none"/>
        </w:rPr>
        <w:t xml:space="preserve">2. </w:t>
      </w:r>
      <w:r w:rsidR="004219C5" w:rsidRPr="00F56891">
        <w:rPr>
          <w:rFonts w:ascii="Times New Roman" w:eastAsia="Calibri" w:hAnsi="Times New Roman" w:cs="Times New Roman"/>
          <w:kern w:val="0"/>
          <w:sz w:val="20"/>
          <w:szCs w:val="20"/>
          <w14:ligatures w14:val="none"/>
        </w:rPr>
        <w:t>Faculté de Médecine d’Antananarivo</w:t>
      </w:r>
    </w:p>
    <w:p w14:paraId="1DB0072D" w14:textId="77777777" w:rsidR="004219C5" w:rsidRPr="00F56891" w:rsidRDefault="0033344D" w:rsidP="0033344D">
      <w:pPr>
        <w:spacing w:after="0" w:line="240" w:lineRule="auto"/>
        <w:jc w:val="both"/>
        <w:rPr>
          <w:rFonts w:ascii="Times New Roman" w:eastAsia="Calibri" w:hAnsi="Times New Roman" w:cs="Times New Roman"/>
          <w:kern w:val="0"/>
          <w:sz w:val="20"/>
          <w:szCs w:val="20"/>
          <w14:ligatures w14:val="none"/>
        </w:rPr>
      </w:pPr>
      <w:r w:rsidRPr="00F56891">
        <w:rPr>
          <w:rFonts w:ascii="Times New Roman" w:eastAsia="Calibri" w:hAnsi="Times New Roman" w:cs="Times New Roman"/>
          <w:kern w:val="0"/>
          <w:sz w:val="20"/>
          <w:szCs w:val="20"/>
          <w14:ligatures w14:val="none"/>
        </w:rPr>
        <w:t xml:space="preserve">3. </w:t>
      </w:r>
      <w:r w:rsidR="004219C5" w:rsidRPr="00F56891">
        <w:rPr>
          <w:rFonts w:ascii="Times New Roman" w:eastAsia="Calibri" w:hAnsi="Times New Roman" w:cs="Times New Roman"/>
          <w:kern w:val="0"/>
          <w:sz w:val="20"/>
          <w:szCs w:val="20"/>
          <w14:ligatures w14:val="none"/>
        </w:rPr>
        <w:t xml:space="preserve">Laboratoire d’Analyse </w:t>
      </w:r>
      <w:r w:rsidR="004B38D1" w:rsidRPr="00F56891">
        <w:rPr>
          <w:rFonts w:ascii="Times New Roman" w:eastAsia="Calibri" w:hAnsi="Times New Roman" w:cs="Times New Roman"/>
          <w:kern w:val="0"/>
          <w:sz w:val="20"/>
          <w:szCs w:val="20"/>
          <w14:ligatures w14:val="none"/>
        </w:rPr>
        <w:t>m</w:t>
      </w:r>
      <w:r w:rsidR="004219C5" w:rsidRPr="00F56891">
        <w:rPr>
          <w:rFonts w:ascii="Times New Roman" w:eastAsia="Calibri" w:hAnsi="Times New Roman" w:cs="Times New Roman"/>
          <w:kern w:val="0"/>
          <w:sz w:val="20"/>
          <w:szCs w:val="20"/>
          <w14:ligatures w14:val="none"/>
        </w:rPr>
        <w:t>édicale Malagasy Androhibe, Antananarivo</w:t>
      </w:r>
    </w:p>
    <w:p w14:paraId="050FFBB4" w14:textId="77777777" w:rsidR="004219C5" w:rsidRPr="00F56891" w:rsidRDefault="0033344D" w:rsidP="0033344D">
      <w:pPr>
        <w:spacing w:after="0" w:line="240" w:lineRule="auto"/>
        <w:jc w:val="both"/>
        <w:rPr>
          <w:rFonts w:ascii="Times New Roman" w:eastAsia="Calibri" w:hAnsi="Times New Roman" w:cs="Times New Roman"/>
          <w:kern w:val="0"/>
          <w:sz w:val="20"/>
          <w:szCs w:val="20"/>
          <w14:ligatures w14:val="none"/>
        </w:rPr>
      </w:pPr>
      <w:r w:rsidRPr="00F56891">
        <w:rPr>
          <w:rFonts w:ascii="Times New Roman" w:eastAsia="Calibri" w:hAnsi="Times New Roman" w:cs="Times New Roman"/>
          <w:kern w:val="0"/>
          <w:sz w:val="20"/>
          <w:szCs w:val="20"/>
          <w14:ligatures w14:val="none"/>
        </w:rPr>
        <w:t xml:space="preserve">4. </w:t>
      </w:r>
      <w:r w:rsidR="004219C5" w:rsidRPr="00F56891">
        <w:rPr>
          <w:rFonts w:ascii="Times New Roman" w:eastAsia="Calibri" w:hAnsi="Times New Roman" w:cs="Times New Roman"/>
          <w:kern w:val="0"/>
          <w:sz w:val="20"/>
          <w:szCs w:val="20"/>
          <w14:ligatures w14:val="none"/>
        </w:rPr>
        <w:t>Direction Centrale du Service de Santé Militaire Ampahibe, Antananarivo</w:t>
      </w:r>
    </w:p>
    <w:p w14:paraId="5137DE43" w14:textId="77777777" w:rsidR="004219C5" w:rsidRPr="00F56891" w:rsidRDefault="0033344D" w:rsidP="0033344D">
      <w:pPr>
        <w:spacing w:after="0" w:line="240" w:lineRule="auto"/>
        <w:jc w:val="both"/>
        <w:rPr>
          <w:rFonts w:ascii="Times New Roman" w:eastAsia="Calibri" w:hAnsi="Times New Roman" w:cs="Times New Roman"/>
          <w:kern w:val="0"/>
          <w:sz w:val="20"/>
          <w:szCs w:val="20"/>
          <w14:ligatures w14:val="none"/>
        </w:rPr>
      </w:pPr>
      <w:r w:rsidRPr="00F56891">
        <w:rPr>
          <w:rFonts w:ascii="Times New Roman" w:eastAsia="Calibri" w:hAnsi="Times New Roman" w:cs="Times New Roman"/>
          <w:kern w:val="0"/>
          <w:sz w:val="20"/>
          <w:szCs w:val="20"/>
          <w14:ligatures w14:val="none"/>
        </w:rPr>
        <w:t xml:space="preserve">5. </w:t>
      </w:r>
      <w:r w:rsidR="004219C5" w:rsidRPr="00F56891">
        <w:rPr>
          <w:rFonts w:ascii="Times New Roman" w:eastAsia="Calibri" w:hAnsi="Times New Roman" w:cs="Times New Roman"/>
          <w:kern w:val="0"/>
          <w:sz w:val="20"/>
          <w:szCs w:val="20"/>
          <w14:ligatures w14:val="none"/>
        </w:rPr>
        <w:t xml:space="preserve">Laboratoire de Biologie </w:t>
      </w:r>
      <w:r w:rsidR="004B38D1" w:rsidRPr="00F56891">
        <w:rPr>
          <w:rFonts w:ascii="Times New Roman" w:eastAsia="Calibri" w:hAnsi="Times New Roman" w:cs="Times New Roman"/>
          <w:kern w:val="0"/>
          <w:sz w:val="20"/>
          <w:szCs w:val="20"/>
          <w14:ligatures w14:val="none"/>
        </w:rPr>
        <w:t>m</w:t>
      </w:r>
      <w:r w:rsidR="004219C5" w:rsidRPr="00F56891">
        <w:rPr>
          <w:rFonts w:ascii="Times New Roman" w:eastAsia="Calibri" w:hAnsi="Times New Roman" w:cs="Times New Roman"/>
          <w:kern w:val="0"/>
          <w:sz w:val="20"/>
          <w:szCs w:val="20"/>
          <w14:ligatures w14:val="none"/>
        </w:rPr>
        <w:t>édicale à Faravohitra, Antananarivo</w:t>
      </w:r>
    </w:p>
    <w:p w14:paraId="6756A12E" w14:textId="77777777" w:rsidR="0076627E" w:rsidRDefault="0076627E" w:rsidP="004219C5">
      <w:pPr>
        <w:spacing w:after="0" w:line="240" w:lineRule="auto"/>
        <w:jc w:val="both"/>
        <w:rPr>
          <w:rFonts w:ascii="Times New Roman" w:eastAsia="Calibri" w:hAnsi="Times New Roman" w:cs="Times New Roman"/>
          <w:b/>
          <w:bCs/>
          <w:kern w:val="0"/>
          <w:sz w:val="24"/>
          <w:szCs w:val="24"/>
          <w14:ligatures w14:val="none"/>
        </w:rPr>
      </w:pPr>
    </w:p>
    <w:p w14:paraId="017250AF" w14:textId="77777777" w:rsidR="004219C5" w:rsidRPr="004219C5" w:rsidRDefault="004219C5" w:rsidP="0076627E">
      <w:pPr>
        <w:spacing w:after="120" w:line="32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w:t>
      </w:r>
      <w:r w:rsidRPr="004219C5">
        <w:rPr>
          <w:rFonts w:ascii="Times New Roman" w:eastAsia="Calibri" w:hAnsi="Times New Roman" w:cs="Times New Roman"/>
          <w:kern w:val="0"/>
          <w:sz w:val="24"/>
          <w:szCs w:val="24"/>
          <w14:ligatures w14:val="none"/>
        </w:rPr>
        <w:t xml:space="preserve"> : La lutte contre la résistance aux antimicrobiens est devenue une priorité de santé publique mondiale. A Madagascar, le coût des traitements liés à cette résistance n’est plus accessible pour la majorité des patients. L’objectif de la présente étude consiste à évaluer la résistance aux antibiotiques des entérobactéries affectant les patients hospitalisés dans les Centres Hospitaliers Universitaires d’Antananarivo. </w:t>
      </w:r>
    </w:p>
    <w:p w14:paraId="198DFD6D" w14:textId="51F5E63B" w:rsidR="004219C5" w:rsidRPr="004219C5" w:rsidRDefault="004219C5" w:rsidP="0076627E">
      <w:pPr>
        <w:spacing w:after="120" w:line="320" w:lineRule="exact"/>
        <w:jc w:val="both"/>
        <w:rPr>
          <w:rFonts w:ascii="Times New Roman" w:eastAsia="Calibri" w:hAnsi="Times New Roman" w:cs="Times New Roman"/>
          <w:color w:val="000000"/>
          <w:kern w:val="0"/>
          <w:sz w:val="24"/>
          <w:szCs w:val="24"/>
          <w14:ligatures w14:val="none"/>
        </w:rPr>
      </w:pPr>
      <w:r w:rsidRPr="004219C5">
        <w:rPr>
          <w:rFonts w:ascii="Times New Roman" w:eastAsia="Calibri" w:hAnsi="Times New Roman" w:cs="Times New Roman"/>
          <w:b/>
          <w:kern w:val="0"/>
          <w:sz w:val="24"/>
          <w:szCs w:val="24"/>
          <w14:ligatures w14:val="none"/>
        </w:rPr>
        <w:t>Méthodes </w:t>
      </w:r>
      <w:r w:rsidRPr="004219C5">
        <w:rPr>
          <w:rFonts w:ascii="Times New Roman" w:eastAsia="Calibri" w:hAnsi="Times New Roman" w:cs="Times New Roman"/>
          <w:kern w:val="0"/>
          <w:sz w:val="24"/>
          <w:szCs w:val="24"/>
          <w14:ligatures w14:val="none"/>
        </w:rPr>
        <w:t>: Il s’agit d’une étude rétrospective et analytique de 103 cas d’infections bactériennes à entérobactéries pendant une période de 6 mois</w:t>
      </w:r>
      <w:r w:rsidR="00EE1BB9">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du mois de Janvier au mois de </w:t>
      </w:r>
      <w:r w:rsidR="00960F4E">
        <w:rPr>
          <w:rFonts w:ascii="Times New Roman" w:eastAsia="Calibri" w:hAnsi="Times New Roman" w:cs="Times New Roman"/>
          <w:kern w:val="0"/>
          <w:sz w:val="24"/>
          <w:szCs w:val="24"/>
          <w14:ligatures w14:val="none"/>
        </w:rPr>
        <w:t>j</w:t>
      </w:r>
      <w:r w:rsidRPr="004219C5">
        <w:rPr>
          <w:rFonts w:ascii="Times New Roman" w:eastAsia="Calibri" w:hAnsi="Times New Roman" w:cs="Times New Roman"/>
          <w:kern w:val="0"/>
          <w:sz w:val="24"/>
          <w:szCs w:val="24"/>
          <w14:ligatures w14:val="none"/>
        </w:rPr>
        <w:t>uin 2023 au laboratoire du Centre Hospitalier Universitaire Joseph Raseta Befelatanana</w:t>
      </w:r>
      <w:r w:rsidR="00EE1BB9">
        <w:rPr>
          <w:rFonts w:ascii="Times New Roman" w:eastAsia="Calibri" w:hAnsi="Times New Roman" w:cs="Times New Roman"/>
          <w:kern w:val="0"/>
          <w:sz w:val="24"/>
          <w:szCs w:val="24"/>
          <w14:ligatures w14:val="none"/>
        </w:rPr>
        <w:t>,</w:t>
      </w:r>
      <w:r w:rsidRPr="004219C5">
        <w:rPr>
          <w:rFonts w:ascii="Times New Roman" w:eastAsia="Calibri" w:hAnsi="Times New Roman" w:cs="Times New Roman"/>
          <w:kern w:val="0"/>
          <w:sz w:val="24"/>
          <w:szCs w:val="24"/>
          <w14:ligatures w14:val="none"/>
        </w:rPr>
        <w:t xml:space="preserve"> incluant tous les résultats positifs des infections bactériennes à entérobactéries identifiées dans tous les prélèvements arrivés au laboratoire pour examen cytobactériologique. Les cultures ont été effectuées sur les géloses ordinaires et la sensibilisation aux antibiotiques a été mesurée selon la méthode de diffusion sur Mueller- Hinton. Le test statistique a fait appel au</w:t>
      </w:r>
      <w:r w:rsidRPr="004219C5">
        <w:rPr>
          <w:rFonts w:ascii="Times New Roman" w:eastAsia="Calibri" w:hAnsi="Times New Roman" w:cs="Times New Roman"/>
          <w:color w:val="000000"/>
          <w:kern w:val="0"/>
          <w:sz w:val="24"/>
          <w:szCs w:val="24"/>
          <w14:ligatures w14:val="none"/>
        </w:rPr>
        <w:t>x tests de Chi carré de</w:t>
      </w:r>
      <w:r w:rsidRPr="004219C5">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color w:val="000000"/>
          <w:kern w:val="0"/>
          <w:sz w:val="24"/>
          <w:szCs w:val="24"/>
          <w14:ligatures w14:val="none"/>
        </w:rPr>
        <w:t>Mantel Haenszel et le seuil de signification utilisé a été de 0,05.</w:t>
      </w:r>
    </w:p>
    <w:p w14:paraId="77400CBF" w14:textId="3F92834C" w:rsidR="004219C5" w:rsidRPr="004219C5" w:rsidRDefault="004219C5" w:rsidP="0076627E">
      <w:pPr>
        <w:spacing w:after="120" w:line="32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Résultats : </w:t>
      </w:r>
      <w:r w:rsidRPr="004219C5">
        <w:rPr>
          <w:rFonts w:ascii="Times New Roman" w:eastAsia="Calibri" w:hAnsi="Times New Roman" w:cs="Times New Roman"/>
          <w:kern w:val="0"/>
          <w:sz w:val="24"/>
          <w:szCs w:val="24"/>
          <w14:ligatures w14:val="none"/>
        </w:rPr>
        <w:t>Parmi les 103 germes isolés, les isolats d’</w:t>
      </w:r>
      <w:r w:rsidRPr="004219C5">
        <w:rPr>
          <w:rFonts w:ascii="Times New Roman" w:eastAsia="Calibri" w:hAnsi="Times New Roman" w:cs="Times New Roman"/>
          <w:i/>
          <w:kern w:val="0"/>
          <w:sz w:val="24"/>
          <w:szCs w:val="24"/>
          <w14:ligatures w14:val="none"/>
        </w:rPr>
        <w:t>Escherichia coli</w:t>
      </w:r>
      <w:r w:rsidRPr="004219C5">
        <w:rPr>
          <w:rFonts w:ascii="Times New Roman" w:eastAsia="Calibri" w:hAnsi="Times New Roman" w:cs="Times New Roman"/>
          <w:kern w:val="0"/>
          <w:sz w:val="24"/>
          <w:szCs w:val="24"/>
          <w14:ligatures w14:val="none"/>
        </w:rPr>
        <w:t xml:space="preserve"> ont été les plus fréquents représentant 48 cas (46,6%) suivie par les isolats de </w:t>
      </w:r>
      <w:r w:rsidRPr="004219C5">
        <w:rPr>
          <w:rFonts w:ascii="Times New Roman" w:eastAsia="Calibri" w:hAnsi="Times New Roman" w:cs="Times New Roman"/>
          <w:i/>
          <w:kern w:val="0"/>
          <w:sz w:val="24"/>
          <w:szCs w:val="24"/>
          <w14:ligatures w14:val="none"/>
        </w:rPr>
        <w:t>Klebsiella pneumoniae</w:t>
      </w:r>
      <w:r w:rsidRPr="004219C5">
        <w:rPr>
          <w:rFonts w:ascii="Times New Roman" w:eastAsia="Calibri" w:hAnsi="Times New Roman" w:cs="Times New Roman"/>
          <w:kern w:val="0"/>
          <w:sz w:val="24"/>
          <w:szCs w:val="24"/>
          <w14:ligatures w14:val="none"/>
        </w:rPr>
        <w:t xml:space="preserve"> représentant 23 cas (22,3%), les isolats </w:t>
      </w:r>
      <w:r w:rsidRPr="004219C5">
        <w:rPr>
          <w:rFonts w:ascii="Times New Roman" w:eastAsia="Calibri" w:hAnsi="Times New Roman" w:cs="Times New Roman"/>
          <w:i/>
          <w:iCs/>
          <w:kern w:val="0"/>
          <w:sz w:val="24"/>
          <w:szCs w:val="24"/>
          <w14:ligatures w14:val="none"/>
        </w:rPr>
        <w:t>d’Enterobacter spp</w:t>
      </w:r>
      <w:r w:rsidRPr="004219C5">
        <w:rPr>
          <w:rFonts w:ascii="Times New Roman" w:eastAsia="Calibri" w:hAnsi="Times New Roman" w:cs="Times New Roman"/>
          <w:kern w:val="0"/>
          <w:sz w:val="24"/>
          <w:szCs w:val="24"/>
          <w14:ligatures w14:val="none"/>
        </w:rPr>
        <w:t xml:space="preserve"> représentant 19 cas (18,4%), les isolats de </w:t>
      </w:r>
      <w:r w:rsidRPr="004219C5">
        <w:rPr>
          <w:rFonts w:ascii="Times New Roman" w:eastAsia="Calibri" w:hAnsi="Times New Roman" w:cs="Times New Roman"/>
          <w:i/>
          <w:iCs/>
          <w:kern w:val="0"/>
          <w:sz w:val="24"/>
          <w:szCs w:val="24"/>
          <w14:ligatures w14:val="none"/>
        </w:rPr>
        <w:t>Proteus spp</w:t>
      </w:r>
      <w:r w:rsidRPr="004219C5">
        <w:rPr>
          <w:rFonts w:ascii="Times New Roman" w:eastAsia="Calibri" w:hAnsi="Times New Roman" w:cs="Times New Roman"/>
          <w:kern w:val="0"/>
          <w:sz w:val="24"/>
          <w:szCs w:val="24"/>
          <w14:ligatures w14:val="none"/>
        </w:rPr>
        <w:t xml:space="preserve"> représentant 6 cas (5,8%), les isolats de </w:t>
      </w:r>
      <w:r w:rsidRPr="004219C5">
        <w:rPr>
          <w:rFonts w:ascii="Times New Roman" w:eastAsia="Calibri" w:hAnsi="Times New Roman" w:cs="Times New Roman"/>
          <w:i/>
          <w:iCs/>
          <w:kern w:val="0"/>
          <w:sz w:val="24"/>
          <w:szCs w:val="24"/>
          <w14:ligatures w14:val="none"/>
        </w:rPr>
        <w:t>Serratia spp</w:t>
      </w:r>
      <w:r w:rsidRPr="004219C5">
        <w:rPr>
          <w:rFonts w:ascii="Times New Roman" w:eastAsia="Calibri" w:hAnsi="Times New Roman" w:cs="Times New Roman"/>
          <w:kern w:val="0"/>
          <w:sz w:val="24"/>
          <w:szCs w:val="24"/>
          <w14:ligatures w14:val="none"/>
        </w:rPr>
        <w:t xml:space="preserve"> représentant 3 cas (2,9%). Un isolat de </w:t>
      </w:r>
      <w:r w:rsidRPr="004219C5">
        <w:rPr>
          <w:rFonts w:ascii="Times New Roman" w:eastAsia="Calibri" w:hAnsi="Times New Roman" w:cs="Times New Roman"/>
          <w:i/>
          <w:iCs/>
          <w:kern w:val="0"/>
          <w:sz w:val="24"/>
          <w:szCs w:val="24"/>
          <w14:ligatures w14:val="none"/>
        </w:rPr>
        <w:t>Citrobacter spp</w:t>
      </w:r>
      <w:r w:rsidRPr="004219C5">
        <w:rPr>
          <w:rFonts w:ascii="Times New Roman" w:eastAsia="Calibri" w:hAnsi="Times New Roman" w:cs="Times New Roman"/>
          <w:kern w:val="0"/>
          <w:sz w:val="24"/>
          <w:szCs w:val="24"/>
          <w14:ligatures w14:val="none"/>
        </w:rPr>
        <w:t xml:space="preserve"> et un isolat de </w:t>
      </w:r>
      <w:r w:rsidRPr="004219C5">
        <w:rPr>
          <w:rFonts w:ascii="Times New Roman" w:eastAsia="Calibri" w:hAnsi="Times New Roman" w:cs="Times New Roman"/>
          <w:i/>
          <w:iCs/>
          <w:kern w:val="0"/>
          <w:sz w:val="24"/>
          <w:szCs w:val="24"/>
          <w14:ligatures w14:val="none"/>
        </w:rPr>
        <w:t xml:space="preserve">Salmonella spp </w:t>
      </w:r>
      <w:r w:rsidRPr="004219C5">
        <w:rPr>
          <w:rFonts w:ascii="Times New Roman" w:eastAsia="Calibri" w:hAnsi="Times New Roman" w:cs="Times New Roman"/>
          <w:kern w:val="0"/>
          <w:sz w:val="24"/>
          <w:szCs w:val="24"/>
          <w14:ligatures w14:val="none"/>
        </w:rPr>
        <w:t>ont été également retrouvés. La résistance globale aux antibiotiques des entérobactéries varie de 0 % (amikacine) à 87,4% (amoxicilline) avec 21,4% d’E-BLSE et 1,9% d’EPC. Les isolats d</w:t>
      </w:r>
      <w:r w:rsidRPr="004219C5">
        <w:rPr>
          <w:rFonts w:ascii="Times New Roman" w:eastAsia="Calibri" w:hAnsi="Times New Roman" w:cs="Times New Roman"/>
          <w:i/>
          <w:kern w:val="0"/>
          <w:sz w:val="24"/>
          <w:szCs w:val="24"/>
          <w14:ligatures w14:val="none"/>
        </w:rPr>
        <w:t>’Escherichia coli</w:t>
      </w:r>
      <w:r w:rsidRPr="004219C5">
        <w:rPr>
          <w:rFonts w:ascii="Times New Roman" w:eastAsia="Calibri" w:hAnsi="Times New Roman" w:cs="Times New Roman"/>
          <w:kern w:val="0"/>
          <w:sz w:val="24"/>
          <w:szCs w:val="24"/>
          <w14:ligatures w14:val="none"/>
        </w:rPr>
        <w:t xml:space="preserve"> étaient plus résistants à l’amoxicilline (93,8%)</w:t>
      </w:r>
      <w:r w:rsidR="00EE1BB9">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(p=10</w:t>
      </w:r>
      <w:r w:rsidRPr="004219C5">
        <w:rPr>
          <w:rFonts w:ascii="Times New Roman" w:eastAsia="Calibri" w:hAnsi="Times New Roman" w:cs="Times New Roman"/>
          <w:kern w:val="0"/>
          <w:sz w:val="24"/>
          <w:szCs w:val="24"/>
          <w:vertAlign w:val="superscript"/>
          <w14:ligatures w14:val="none"/>
        </w:rPr>
        <w:t>-6</w:t>
      </w:r>
      <w:r w:rsidRPr="004219C5">
        <w:rPr>
          <w:rFonts w:ascii="Times New Roman" w:eastAsia="Calibri" w:hAnsi="Times New Roman" w:cs="Times New Roman"/>
          <w:kern w:val="0"/>
          <w:sz w:val="24"/>
          <w:szCs w:val="24"/>
          <w14:ligatures w14:val="none"/>
        </w:rPr>
        <w:t>), au cotrimoxazole (68,8%)</w:t>
      </w:r>
      <w:r w:rsidR="00EE1BB9">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(p=0,02), à l’imipénème (4,2%)</w:t>
      </w:r>
      <w:r w:rsidR="00EE1BB9">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(p=10</w:t>
      </w:r>
      <w:r w:rsidRPr="004219C5">
        <w:rPr>
          <w:rFonts w:ascii="Times New Roman" w:eastAsia="Calibri" w:hAnsi="Times New Roman" w:cs="Times New Roman"/>
          <w:kern w:val="0"/>
          <w:sz w:val="24"/>
          <w:szCs w:val="24"/>
          <w:vertAlign w:val="superscript"/>
          <w14:ligatures w14:val="none"/>
        </w:rPr>
        <w:t>-6</w:t>
      </w:r>
      <w:r w:rsidRPr="004219C5">
        <w:rPr>
          <w:rFonts w:ascii="Times New Roman" w:eastAsia="Calibri" w:hAnsi="Times New Roman" w:cs="Times New Roman"/>
          <w:kern w:val="0"/>
          <w:sz w:val="24"/>
          <w:szCs w:val="24"/>
          <w14:ligatures w14:val="none"/>
        </w:rPr>
        <w:t>), à l’acide nalidixique (43,8%) (p=0,30 ; NS), à la ciprofloxacine (31,3%)</w:t>
      </w:r>
      <w:r w:rsidR="00EE1BB9">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(p=0,02) et à la levofloxacine (20,8%)</w:t>
      </w:r>
      <w:r w:rsidR="00EE1BB9">
        <w:rPr>
          <w:rFonts w:ascii="Times New Roman" w:eastAsia="Calibri"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 xml:space="preserve">(p=0,0002) par rapport aux autres entérobactéries. </w:t>
      </w:r>
    </w:p>
    <w:p w14:paraId="6F35F208" w14:textId="77777777" w:rsidR="004219C5" w:rsidRPr="004219C5" w:rsidRDefault="004219C5" w:rsidP="0076627E">
      <w:pPr>
        <w:spacing w:after="120" w:line="32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La présente étude a mis en exergue que l’espèce </w:t>
      </w:r>
      <w:r w:rsidRPr="004219C5">
        <w:rPr>
          <w:rFonts w:ascii="Times New Roman" w:eastAsia="Calibri" w:hAnsi="Times New Roman" w:cs="Times New Roman"/>
          <w:i/>
          <w:kern w:val="0"/>
          <w:sz w:val="24"/>
          <w:szCs w:val="24"/>
          <w14:ligatures w14:val="none"/>
        </w:rPr>
        <w:t xml:space="preserve">Escherichia coli </w:t>
      </w:r>
      <w:r w:rsidRPr="004219C5">
        <w:rPr>
          <w:rFonts w:ascii="Times New Roman" w:eastAsia="Calibri" w:hAnsi="Times New Roman" w:cs="Times New Roman"/>
          <w:kern w:val="0"/>
          <w:sz w:val="24"/>
          <w:szCs w:val="24"/>
          <w14:ligatures w14:val="none"/>
        </w:rPr>
        <w:t xml:space="preserve">a été l’entérobactérie le plus redoutable. Ainsi, il est très important d’améliorer les mesures d’hygiène dans les hôpitaux et d’utiliser de façon règlementée les antibiotiques à large spectre pour limiter l’émergence des souches multi-résistantes en milieu hospitalier. La recherche d’un financement pour une recherche similaire de plus grande envergure sera envisagée dans le futur. </w:t>
      </w:r>
    </w:p>
    <w:p w14:paraId="0393220F" w14:textId="77777777" w:rsidR="004219C5" w:rsidRPr="004219C5" w:rsidRDefault="004219C5" w:rsidP="0076627E">
      <w:pPr>
        <w:spacing w:after="120" w:line="32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Mots-clés</w:t>
      </w:r>
      <w:r w:rsidRPr="004219C5">
        <w:rPr>
          <w:rFonts w:ascii="Times New Roman" w:eastAsia="Calibri" w:hAnsi="Times New Roman" w:cs="Times New Roman"/>
          <w:kern w:val="0"/>
          <w:sz w:val="24"/>
          <w:szCs w:val="24"/>
          <w14:ligatures w14:val="none"/>
        </w:rPr>
        <w:t xml:space="preserve"> : Antibiotiques ; Entérobactéries ; </w:t>
      </w:r>
      <w:r w:rsidRPr="004219C5">
        <w:rPr>
          <w:rFonts w:ascii="Times New Roman" w:eastAsia="Calibri" w:hAnsi="Times New Roman" w:cs="Times New Roman"/>
          <w:i/>
          <w:kern w:val="0"/>
          <w:sz w:val="24"/>
          <w:szCs w:val="24"/>
          <w14:ligatures w14:val="none"/>
        </w:rPr>
        <w:t>Escherichia coli </w:t>
      </w:r>
      <w:r w:rsidRPr="004219C5">
        <w:rPr>
          <w:rFonts w:ascii="Times New Roman" w:eastAsia="Calibri" w:hAnsi="Times New Roman" w:cs="Times New Roman"/>
          <w:kern w:val="0"/>
          <w:sz w:val="24"/>
          <w:szCs w:val="24"/>
          <w14:ligatures w14:val="none"/>
        </w:rPr>
        <w:t>; Infections nosocomiales ; Résistance.</w:t>
      </w:r>
    </w:p>
    <w:p w14:paraId="3E8E4462" w14:textId="77777777" w:rsidR="004219C5" w:rsidRPr="004219C5" w:rsidRDefault="004219C5" w:rsidP="004219C5">
      <w:pPr>
        <w:spacing w:line="276" w:lineRule="auto"/>
        <w:jc w:val="center"/>
        <w:rPr>
          <w:rFonts w:ascii="Times New Roman" w:eastAsia="Times New Roman" w:hAnsi="Times New Roman" w:cs="Times New Roman"/>
          <w:b/>
          <w:kern w:val="0"/>
          <w:sz w:val="24"/>
          <w:szCs w:val="24"/>
          <w:lang w:eastAsia="fr-FR"/>
          <w14:ligatures w14:val="none"/>
        </w:rPr>
        <w:sectPr w:rsidR="004219C5" w:rsidRPr="004219C5" w:rsidSect="00F33421">
          <w:pgSz w:w="11906" w:h="16838"/>
          <w:pgMar w:top="1417" w:right="1417" w:bottom="709" w:left="1417" w:header="708" w:footer="708" w:gutter="0"/>
          <w:cols w:space="708"/>
          <w:docGrid w:linePitch="360"/>
        </w:sectPr>
      </w:pPr>
    </w:p>
    <w:p w14:paraId="72E24083" w14:textId="77777777" w:rsidR="004219C5" w:rsidRPr="00466124" w:rsidRDefault="004219C5" w:rsidP="004219C5">
      <w:pPr>
        <w:spacing w:line="276" w:lineRule="auto"/>
        <w:jc w:val="center"/>
        <w:rPr>
          <w:rFonts w:ascii="Times New Roman" w:eastAsia="Times New Roman" w:hAnsi="Times New Roman" w:cs="Times New Roman"/>
          <w:b/>
          <w:color w:val="008080"/>
          <w:kern w:val="0"/>
          <w:sz w:val="24"/>
          <w:szCs w:val="24"/>
          <w:lang w:eastAsia="fr-FR"/>
          <w14:ligatures w14:val="none"/>
        </w:rPr>
      </w:pPr>
      <w:r w:rsidRPr="00466124">
        <w:rPr>
          <w:rFonts w:ascii="Times New Roman" w:eastAsia="Times New Roman" w:hAnsi="Times New Roman" w:cs="Times New Roman"/>
          <w:b/>
          <w:color w:val="008080"/>
          <w:kern w:val="0"/>
          <w:sz w:val="24"/>
          <w:szCs w:val="24"/>
          <w:lang w:eastAsia="fr-FR"/>
          <w14:ligatures w14:val="none"/>
        </w:rPr>
        <w:lastRenderedPageBreak/>
        <w:t>Suivi à grande échelle de la dynamique des inondations dans les rizières afin d'améliorer la surveillance et la lutte contre les moustiques dans le district d’Ifanadiana, à Madagascar</w:t>
      </w:r>
    </w:p>
    <w:p w14:paraId="6CD1C46B" w14:textId="77777777" w:rsidR="004219C5" w:rsidRPr="00EF4079" w:rsidRDefault="004219C5" w:rsidP="00466124">
      <w:pPr>
        <w:spacing w:after="240" w:line="276" w:lineRule="auto"/>
        <w:jc w:val="center"/>
        <w:rPr>
          <w:rFonts w:ascii="Times New Roman" w:eastAsia="Calibri" w:hAnsi="Times New Roman" w:cs="Times New Roman"/>
          <w:kern w:val="0"/>
          <w14:ligatures w14:val="none"/>
        </w:rPr>
      </w:pPr>
      <w:r w:rsidRPr="00EF4079">
        <w:rPr>
          <w:rFonts w:ascii="Times New Roman" w:eastAsia="Calibri" w:hAnsi="Times New Roman" w:cs="Times New Roman"/>
          <w:kern w:val="0"/>
          <w14:ligatures w14:val="none"/>
        </w:rPr>
        <w:t xml:space="preserve">Randrianjatovo T </w:t>
      </w:r>
      <w:r w:rsidRPr="00EF4079">
        <w:rPr>
          <w:rFonts w:ascii="Times New Roman" w:eastAsia="Calibri" w:hAnsi="Times New Roman" w:cs="Times New Roman"/>
          <w:kern w:val="0"/>
          <w:vertAlign w:val="superscript"/>
          <w14:ligatures w14:val="none"/>
        </w:rPr>
        <w:t>1,2*,Ɨ</w:t>
      </w:r>
      <w:r w:rsidRPr="00EF4079">
        <w:rPr>
          <w:rFonts w:ascii="Times New Roman" w:eastAsia="Calibri" w:hAnsi="Times New Roman" w:cs="Times New Roman"/>
          <w:kern w:val="0"/>
          <w14:ligatures w14:val="none"/>
        </w:rPr>
        <w:t xml:space="preserve"> ,Randriamihaja M</w:t>
      </w:r>
      <w:r w:rsidRPr="00EF4079">
        <w:rPr>
          <w:rFonts w:ascii="Times New Roman" w:eastAsia="Calibri" w:hAnsi="Times New Roman" w:cs="Times New Roman"/>
          <w:kern w:val="0"/>
          <w:vertAlign w:val="superscript"/>
          <w14:ligatures w14:val="none"/>
        </w:rPr>
        <w:t xml:space="preserve">1,2,3,Ɨ </w:t>
      </w:r>
      <w:r w:rsidRPr="00EF4079">
        <w:rPr>
          <w:rFonts w:ascii="Times New Roman" w:eastAsia="Calibri" w:hAnsi="Times New Roman" w:cs="Times New Roman"/>
          <w:kern w:val="0"/>
          <w14:ligatures w14:val="none"/>
        </w:rPr>
        <w:t>, Evans</w:t>
      </w:r>
      <w:r w:rsidR="00F156D2" w:rsidRPr="00EF4079">
        <w:rPr>
          <w:rFonts w:ascii="Times New Roman" w:eastAsia="Calibri" w:hAnsi="Times New Roman" w:cs="Times New Roman"/>
          <w:kern w:val="0"/>
          <w14:ligatures w14:val="none"/>
        </w:rPr>
        <w:t xml:space="preserve"> MV</w:t>
      </w:r>
      <w:r w:rsidRPr="00EF4079">
        <w:rPr>
          <w:rFonts w:ascii="Times New Roman" w:eastAsia="Calibri" w:hAnsi="Times New Roman" w:cs="Times New Roman"/>
          <w:kern w:val="0"/>
          <w:vertAlign w:val="superscript"/>
          <w14:ligatures w14:val="none"/>
        </w:rPr>
        <w:t>1,3,4</w:t>
      </w:r>
      <w:r w:rsidRPr="00EF4079">
        <w:rPr>
          <w:rFonts w:ascii="Times New Roman" w:eastAsia="Calibri" w:hAnsi="Times New Roman" w:cs="Times New Roman"/>
          <w:kern w:val="0"/>
          <w14:ligatures w14:val="none"/>
        </w:rPr>
        <w:t xml:space="preserve"> , Ihantamalala</w:t>
      </w:r>
      <w:r w:rsidR="00F156D2" w:rsidRPr="00EF4079">
        <w:rPr>
          <w:rFonts w:ascii="Times New Roman" w:eastAsia="Calibri" w:hAnsi="Times New Roman" w:cs="Times New Roman"/>
          <w:kern w:val="0"/>
          <w14:ligatures w14:val="none"/>
        </w:rPr>
        <w:t xml:space="preserve"> FA</w:t>
      </w:r>
      <w:r w:rsidRPr="00EF4079">
        <w:rPr>
          <w:rFonts w:ascii="Times New Roman" w:eastAsia="Calibri" w:hAnsi="Times New Roman" w:cs="Times New Roman"/>
          <w:kern w:val="0"/>
          <w:vertAlign w:val="superscript"/>
          <w14:ligatures w14:val="none"/>
        </w:rPr>
        <w:t xml:space="preserve">1,4 </w:t>
      </w:r>
      <w:r w:rsidRPr="00EF4079">
        <w:rPr>
          <w:rFonts w:ascii="Times New Roman" w:eastAsia="Calibri" w:hAnsi="Times New Roman" w:cs="Times New Roman"/>
          <w:kern w:val="0"/>
          <w14:ligatures w14:val="none"/>
        </w:rPr>
        <w:t>,  Herbreteau</w:t>
      </w:r>
      <w:r w:rsidR="00F156D2" w:rsidRPr="00EF4079">
        <w:rPr>
          <w:rFonts w:ascii="Times New Roman" w:eastAsia="Calibri" w:hAnsi="Times New Roman" w:cs="Times New Roman"/>
          <w:kern w:val="0"/>
          <w14:ligatures w14:val="none"/>
        </w:rPr>
        <w:t xml:space="preserve"> V</w:t>
      </w:r>
      <w:r w:rsidRPr="00EF4079">
        <w:rPr>
          <w:rFonts w:ascii="Times New Roman" w:eastAsia="Calibri" w:hAnsi="Times New Roman" w:cs="Times New Roman"/>
          <w:kern w:val="0"/>
          <w:vertAlign w:val="superscript"/>
          <w14:ligatures w14:val="none"/>
        </w:rPr>
        <w:t>5</w:t>
      </w:r>
      <w:r w:rsidRPr="00EF4079">
        <w:rPr>
          <w:rFonts w:ascii="Times New Roman" w:eastAsia="Calibri" w:hAnsi="Times New Roman" w:cs="Times New Roman"/>
          <w:kern w:val="0"/>
          <w14:ligatures w14:val="none"/>
        </w:rPr>
        <w:t xml:space="preserve"> , Revillion</w:t>
      </w:r>
      <w:r w:rsidR="00F156D2" w:rsidRPr="00EF4079">
        <w:rPr>
          <w:rFonts w:ascii="Times New Roman" w:eastAsia="Calibri" w:hAnsi="Times New Roman" w:cs="Times New Roman"/>
          <w:kern w:val="0"/>
          <w14:ligatures w14:val="none"/>
        </w:rPr>
        <w:t xml:space="preserve"> C</w:t>
      </w:r>
      <w:r w:rsidRPr="00EF4079">
        <w:rPr>
          <w:rFonts w:ascii="Times New Roman" w:eastAsia="Calibri" w:hAnsi="Times New Roman" w:cs="Times New Roman"/>
          <w:kern w:val="0"/>
          <w:vertAlign w:val="superscript"/>
          <w14:ligatures w14:val="none"/>
        </w:rPr>
        <w:t>6</w:t>
      </w:r>
      <w:r w:rsidRPr="00EF4079">
        <w:rPr>
          <w:rFonts w:ascii="Times New Roman" w:eastAsia="Calibri" w:hAnsi="Times New Roman" w:cs="Times New Roman"/>
          <w:kern w:val="0"/>
          <w14:ligatures w14:val="none"/>
        </w:rPr>
        <w:t xml:space="preserve"> ,</w:t>
      </w:r>
      <w:r w:rsidR="00F156D2" w:rsidRPr="00EF4079">
        <w:rPr>
          <w:rFonts w:ascii="Times New Roman" w:eastAsia="Calibri" w:hAnsi="Times New Roman" w:cs="Times New Roman"/>
          <w:kern w:val="0"/>
          <w14:ligatures w14:val="none"/>
        </w:rPr>
        <w:t xml:space="preserve"> </w:t>
      </w:r>
      <w:r w:rsidRPr="00EF4079">
        <w:rPr>
          <w:rFonts w:ascii="Times New Roman" w:eastAsia="Calibri" w:hAnsi="Times New Roman" w:cs="Times New Roman"/>
          <w:kern w:val="0"/>
          <w14:ligatures w14:val="none"/>
        </w:rPr>
        <w:t>Delaitre</w:t>
      </w:r>
      <w:r w:rsidR="00F156D2" w:rsidRPr="00EF4079">
        <w:rPr>
          <w:rFonts w:ascii="Times New Roman" w:eastAsia="Calibri" w:hAnsi="Times New Roman" w:cs="Times New Roman"/>
          <w:kern w:val="0"/>
          <w14:ligatures w14:val="none"/>
        </w:rPr>
        <w:t xml:space="preserve"> E</w:t>
      </w:r>
      <w:r w:rsidRPr="00EF4079">
        <w:rPr>
          <w:rFonts w:ascii="Times New Roman" w:eastAsia="Calibri" w:hAnsi="Times New Roman" w:cs="Times New Roman"/>
          <w:kern w:val="0"/>
          <w:vertAlign w:val="superscript"/>
          <w14:ligatures w14:val="none"/>
        </w:rPr>
        <w:t xml:space="preserve">5 </w:t>
      </w:r>
      <w:r w:rsidRPr="00EF4079">
        <w:rPr>
          <w:rFonts w:ascii="Times New Roman" w:eastAsia="Calibri" w:hAnsi="Times New Roman" w:cs="Times New Roman"/>
          <w:kern w:val="0"/>
          <w14:ligatures w14:val="none"/>
        </w:rPr>
        <w:t>, Catry</w:t>
      </w:r>
      <w:r w:rsidR="00F156D2" w:rsidRPr="00EF4079">
        <w:rPr>
          <w:rFonts w:ascii="Times New Roman" w:eastAsia="Calibri" w:hAnsi="Times New Roman" w:cs="Times New Roman"/>
          <w:kern w:val="0"/>
          <w14:ligatures w14:val="none"/>
        </w:rPr>
        <w:t xml:space="preserve"> t</w:t>
      </w:r>
      <w:r w:rsidRPr="00EF4079">
        <w:rPr>
          <w:rFonts w:ascii="Times New Roman" w:eastAsia="Calibri" w:hAnsi="Times New Roman" w:cs="Times New Roman"/>
          <w:kern w:val="0"/>
          <w:vertAlign w:val="superscript"/>
          <w14:ligatures w14:val="none"/>
        </w:rPr>
        <w:t>5</w:t>
      </w:r>
      <w:r w:rsidRPr="00EF4079">
        <w:rPr>
          <w:rFonts w:ascii="Times New Roman" w:eastAsia="Calibri" w:hAnsi="Times New Roman" w:cs="Times New Roman"/>
          <w:kern w:val="0"/>
          <w14:ligatures w14:val="none"/>
        </w:rPr>
        <w:t xml:space="preserve"> , Garchitorena</w:t>
      </w:r>
      <w:r w:rsidR="00F156D2" w:rsidRPr="00EF4079">
        <w:rPr>
          <w:rFonts w:ascii="Times New Roman" w:eastAsia="Calibri" w:hAnsi="Times New Roman" w:cs="Times New Roman"/>
          <w:kern w:val="0"/>
          <w14:ligatures w14:val="none"/>
        </w:rPr>
        <w:t xml:space="preserve"> A</w:t>
      </w:r>
      <w:r w:rsidRPr="00EF4079">
        <w:rPr>
          <w:rFonts w:ascii="Times New Roman" w:eastAsia="Calibri" w:hAnsi="Times New Roman" w:cs="Times New Roman"/>
          <w:kern w:val="0"/>
          <w:vertAlign w:val="superscript"/>
          <w14:ligatures w14:val="none"/>
        </w:rPr>
        <w:t>1,2</w:t>
      </w:r>
    </w:p>
    <w:p w14:paraId="46692D30" w14:textId="5C9A097E" w:rsidR="004219C5" w:rsidRPr="00EF4079" w:rsidRDefault="00577B2A" w:rsidP="00577B2A">
      <w:pPr>
        <w:spacing w:after="0"/>
        <w:jc w:val="both"/>
        <w:rPr>
          <w:rFonts w:ascii="Times New Roman" w:eastAsia="Calibri" w:hAnsi="Times New Roman" w:cs="Times New Roman"/>
          <w:sz w:val="20"/>
          <w:szCs w:val="20"/>
        </w:rPr>
      </w:pPr>
      <w:r w:rsidRPr="00EF4079">
        <w:rPr>
          <w:rFonts w:ascii="Times New Roman" w:eastAsia="Calibri" w:hAnsi="Times New Roman" w:cs="Times New Roman"/>
          <w:kern w:val="0"/>
          <w:sz w:val="20"/>
          <w:szCs w:val="20"/>
          <w14:ligatures w14:val="none"/>
        </w:rPr>
        <w:t>1.</w:t>
      </w:r>
      <w:r w:rsidRPr="00EF4079">
        <w:rPr>
          <w:rFonts w:ascii="Times New Roman" w:eastAsia="Calibri" w:hAnsi="Times New Roman" w:cs="Times New Roman"/>
          <w:sz w:val="20"/>
          <w:szCs w:val="20"/>
        </w:rPr>
        <w:t xml:space="preserve"> </w:t>
      </w:r>
      <w:r w:rsidR="004219C5" w:rsidRPr="00EF4079">
        <w:rPr>
          <w:rFonts w:ascii="Times New Roman" w:eastAsia="Calibri" w:hAnsi="Times New Roman" w:cs="Times New Roman"/>
          <w:sz w:val="20"/>
          <w:szCs w:val="20"/>
        </w:rPr>
        <w:t>ONG PIVOT, Ranomafana, Madagascar</w:t>
      </w:r>
    </w:p>
    <w:p w14:paraId="4BF76F11" w14:textId="07FBC4EE" w:rsidR="004219C5" w:rsidRPr="00EF4079" w:rsidRDefault="00577B2A" w:rsidP="00577B2A">
      <w:pPr>
        <w:spacing w:after="0" w:line="276" w:lineRule="auto"/>
        <w:jc w:val="both"/>
        <w:rPr>
          <w:rFonts w:ascii="Times New Roman" w:eastAsia="Calibri" w:hAnsi="Times New Roman" w:cs="Times New Roman"/>
          <w:kern w:val="0"/>
          <w:sz w:val="20"/>
          <w:szCs w:val="20"/>
          <w14:ligatures w14:val="none"/>
        </w:rPr>
      </w:pPr>
      <w:r w:rsidRPr="00EF4079">
        <w:rPr>
          <w:rFonts w:ascii="Times New Roman" w:eastAsia="Calibri" w:hAnsi="Times New Roman" w:cs="Times New Roman"/>
          <w:kern w:val="0"/>
          <w:sz w:val="20"/>
          <w:szCs w:val="20"/>
          <w14:ligatures w14:val="none"/>
        </w:rPr>
        <w:t xml:space="preserve">2. </w:t>
      </w:r>
      <w:r w:rsidR="004219C5" w:rsidRPr="00EF4079">
        <w:rPr>
          <w:rFonts w:ascii="Times New Roman" w:eastAsia="Calibri" w:hAnsi="Times New Roman" w:cs="Times New Roman"/>
          <w:kern w:val="0"/>
          <w:sz w:val="20"/>
          <w:szCs w:val="20"/>
          <w14:ligatures w14:val="none"/>
        </w:rPr>
        <w:t>Institut de Recherche pour le Développement, UMR 224 MIVEGEC (IRD, UM, CNRS), Montpellier, France</w:t>
      </w:r>
    </w:p>
    <w:p w14:paraId="6E6CB6D7" w14:textId="1961582B" w:rsidR="004219C5" w:rsidRPr="00EF4079" w:rsidRDefault="00577B2A" w:rsidP="00577B2A">
      <w:pPr>
        <w:spacing w:after="0" w:line="276" w:lineRule="auto"/>
        <w:jc w:val="both"/>
        <w:rPr>
          <w:rFonts w:ascii="Times New Roman" w:eastAsia="Calibri" w:hAnsi="Times New Roman" w:cs="Times New Roman"/>
          <w:kern w:val="0"/>
          <w:sz w:val="20"/>
          <w:szCs w:val="20"/>
          <w14:ligatures w14:val="none"/>
        </w:rPr>
      </w:pPr>
      <w:r w:rsidRPr="00EF4079">
        <w:rPr>
          <w:rFonts w:ascii="Times New Roman" w:eastAsia="Calibri" w:hAnsi="Times New Roman" w:cs="Times New Roman"/>
          <w:kern w:val="0"/>
          <w:sz w:val="20"/>
          <w:szCs w:val="20"/>
          <w14:ligatures w14:val="none"/>
        </w:rPr>
        <w:t xml:space="preserve">3. </w:t>
      </w:r>
      <w:r w:rsidR="004219C5" w:rsidRPr="00EF4079">
        <w:rPr>
          <w:rFonts w:ascii="Times New Roman" w:eastAsia="Calibri" w:hAnsi="Times New Roman" w:cs="Times New Roman"/>
          <w:kern w:val="0"/>
          <w:sz w:val="20"/>
          <w:szCs w:val="20"/>
          <w14:ligatures w14:val="none"/>
        </w:rPr>
        <w:t>Université de Montpellier, ED 168 CBS2, Montpellier, France</w:t>
      </w:r>
    </w:p>
    <w:p w14:paraId="5BAF43E0" w14:textId="00296AC3" w:rsidR="004219C5" w:rsidRPr="00EF4079" w:rsidRDefault="00577B2A" w:rsidP="00577B2A">
      <w:pPr>
        <w:spacing w:after="0" w:line="276" w:lineRule="auto"/>
        <w:jc w:val="both"/>
        <w:rPr>
          <w:rFonts w:ascii="Times New Roman" w:eastAsia="Calibri" w:hAnsi="Times New Roman" w:cs="Times New Roman"/>
          <w:kern w:val="0"/>
          <w:sz w:val="20"/>
          <w:szCs w:val="20"/>
          <w:lang w:val="en-US"/>
          <w14:ligatures w14:val="none"/>
        </w:rPr>
      </w:pPr>
      <w:r w:rsidRPr="00EF4079">
        <w:rPr>
          <w:rFonts w:ascii="Times New Roman" w:eastAsia="Calibri" w:hAnsi="Times New Roman" w:cs="Times New Roman"/>
          <w:kern w:val="0"/>
          <w:sz w:val="20"/>
          <w:szCs w:val="20"/>
          <w:lang w:val="en-US"/>
          <w14:ligatures w14:val="none"/>
        </w:rPr>
        <w:t xml:space="preserve">4. </w:t>
      </w:r>
      <w:r w:rsidR="004219C5" w:rsidRPr="00EF4079">
        <w:rPr>
          <w:rFonts w:ascii="Times New Roman" w:eastAsia="Calibri" w:hAnsi="Times New Roman" w:cs="Times New Roman"/>
          <w:kern w:val="0"/>
          <w:sz w:val="20"/>
          <w:szCs w:val="20"/>
          <w:lang w:val="en-US"/>
          <w14:ligatures w14:val="none"/>
        </w:rPr>
        <w:t>Department of Global Health and Social Medicine, Harvard Medical School, Boston, USA</w:t>
      </w:r>
    </w:p>
    <w:p w14:paraId="6DCBC642" w14:textId="7275C156" w:rsidR="004219C5" w:rsidRPr="00EF4079" w:rsidRDefault="00577B2A" w:rsidP="00577B2A">
      <w:pPr>
        <w:spacing w:after="0" w:line="276" w:lineRule="auto"/>
        <w:jc w:val="both"/>
        <w:rPr>
          <w:rFonts w:ascii="Times New Roman" w:eastAsia="Calibri" w:hAnsi="Times New Roman" w:cs="Times New Roman"/>
          <w:kern w:val="0"/>
          <w:sz w:val="20"/>
          <w:szCs w:val="20"/>
          <w14:ligatures w14:val="none"/>
        </w:rPr>
      </w:pPr>
      <w:r w:rsidRPr="00EF4079">
        <w:rPr>
          <w:rFonts w:ascii="Times New Roman" w:eastAsia="Calibri" w:hAnsi="Times New Roman" w:cs="Times New Roman"/>
          <w:kern w:val="0"/>
          <w:sz w:val="20"/>
          <w:szCs w:val="20"/>
          <w14:ligatures w14:val="none"/>
        </w:rPr>
        <w:t xml:space="preserve">5. </w:t>
      </w:r>
      <w:r w:rsidR="004219C5" w:rsidRPr="00EF4079">
        <w:rPr>
          <w:rFonts w:ascii="Times New Roman" w:eastAsia="Calibri" w:hAnsi="Times New Roman" w:cs="Times New Roman"/>
          <w:kern w:val="0"/>
          <w:sz w:val="20"/>
          <w:szCs w:val="20"/>
          <w14:ligatures w14:val="none"/>
        </w:rPr>
        <w:t>Institut de Recherche pour le Développement, UMR 228 Espace-Dev (IRD, UA, UG, UM, UR), Montpellier, France</w:t>
      </w:r>
    </w:p>
    <w:p w14:paraId="3D81C2AB" w14:textId="342D461F" w:rsidR="004219C5" w:rsidRPr="00EF4079" w:rsidRDefault="00577B2A" w:rsidP="004219C5">
      <w:pPr>
        <w:spacing w:after="0" w:line="276" w:lineRule="auto"/>
        <w:jc w:val="both"/>
        <w:rPr>
          <w:rFonts w:ascii="Times New Roman" w:eastAsia="Calibri" w:hAnsi="Times New Roman" w:cs="Times New Roman"/>
          <w:kern w:val="0"/>
          <w:sz w:val="20"/>
          <w:szCs w:val="20"/>
          <w14:ligatures w14:val="none"/>
        </w:rPr>
      </w:pPr>
      <w:r w:rsidRPr="00EF4079">
        <w:rPr>
          <w:rFonts w:ascii="Times New Roman" w:eastAsia="Calibri" w:hAnsi="Times New Roman" w:cs="Times New Roman"/>
          <w:kern w:val="0"/>
          <w:sz w:val="20"/>
          <w:szCs w:val="20"/>
          <w14:ligatures w14:val="none"/>
        </w:rPr>
        <w:t xml:space="preserve">6. </w:t>
      </w:r>
      <w:r w:rsidR="004219C5" w:rsidRPr="00EF4079">
        <w:rPr>
          <w:rFonts w:ascii="Times New Roman" w:eastAsia="Calibri" w:hAnsi="Times New Roman" w:cs="Times New Roman"/>
          <w:kern w:val="0"/>
          <w:sz w:val="20"/>
          <w:szCs w:val="20"/>
          <w14:ligatures w14:val="none"/>
        </w:rPr>
        <w:t xml:space="preserve">Université de La Réunion, UMR 228 Espace-Dev (IRD, UA, UG, UM, UR), Saint-Pierre, La Réunion, </w:t>
      </w:r>
      <w:r w:rsidR="00E31FBF" w:rsidRPr="00EF4079">
        <w:rPr>
          <w:rFonts w:ascii="Times New Roman" w:eastAsia="Calibri" w:hAnsi="Times New Roman" w:cs="Times New Roman"/>
          <w:kern w:val="0"/>
          <w:sz w:val="20"/>
          <w:szCs w:val="20"/>
          <w14:ligatures w14:val="none"/>
        </w:rPr>
        <w:t>France,</w:t>
      </w:r>
    </w:p>
    <w:p w14:paraId="3615FB27" w14:textId="77777777" w:rsidR="004219C5" w:rsidRPr="004219C5" w:rsidRDefault="004219C5" w:rsidP="004219C5">
      <w:pPr>
        <w:spacing w:line="276" w:lineRule="auto"/>
        <w:jc w:val="center"/>
        <w:rPr>
          <w:rFonts w:ascii="Times New Roman" w:eastAsia="Calibri" w:hAnsi="Times New Roman" w:cs="Times New Roman"/>
          <w:b/>
          <w:bCs/>
          <w:kern w:val="0"/>
          <w:sz w:val="24"/>
          <w:szCs w:val="24"/>
          <w14:ligatures w14:val="none"/>
        </w:rPr>
      </w:pPr>
    </w:p>
    <w:p w14:paraId="0450E9A1" w14:textId="77777777" w:rsidR="004219C5" w:rsidRPr="004219C5" w:rsidRDefault="004219C5" w:rsidP="00466124">
      <w:pPr>
        <w:spacing w:after="120" w:line="360" w:lineRule="exact"/>
        <w:jc w:val="both"/>
        <w:rPr>
          <w:rFonts w:ascii="Times New Roman" w:eastAsia="Times New Roman" w:hAnsi="Times New Roman" w:cs="Times New Roman"/>
          <w:kern w:val="0"/>
          <w:sz w:val="24"/>
          <w:szCs w:val="24"/>
          <w:lang w:eastAsia="fr-FR"/>
          <w14:ligatures w14:val="none"/>
        </w:rPr>
      </w:pPr>
      <w:r w:rsidRPr="004219C5">
        <w:rPr>
          <w:rFonts w:ascii="Times New Roman" w:eastAsia="Times New Roman" w:hAnsi="Times New Roman" w:cs="Times New Roman"/>
          <w:b/>
          <w:kern w:val="0"/>
          <w:sz w:val="24"/>
          <w:szCs w:val="24"/>
          <w:lang w:eastAsia="fr-FR"/>
          <w14:ligatures w14:val="none"/>
        </w:rPr>
        <w:t>Introduction</w:t>
      </w:r>
      <w:r w:rsidRPr="004219C5">
        <w:rPr>
          <w:rFonts w:ascii="Times New Roman" w:eastAsia="Times New Roman" w:hAnsi="Times New Roman" w:cs="Times New Roman"/>
          <w:kern w:val="0"/>
          <w:sz w:val="24"/>
          <w:szCs w:val="24"/>
          <w:lang w:eastAsia="fr-FR"/>
          <w14:ligatures w14:val="none"/>
        </w:rPr>
        <w:t xml:space="preserve"> : Les efforts d'élimination du paludisme rencontrent des défis liés à l'évolution des moustiques et à leur résistance aux insecticides. La gestion des sources larvaires (LSM) émerge comme une stratégie complémentaire, particulièrement dans les zones agricoles irriguées comme les rizières, qui sont des habitats de reproduction importants. L’objectif principal de cette étude est de développer un outil d’aide à la décision pour optimiser les interventions LSM et réduire la prévalence du paludisme dans le district d’Ifanadiana, à </w:t>
      </w:r>
      <w:r w:rsidR="00466124">
        <w:rPr>
          <w:rFonts w:ascii="Times New Roman" w:eastAsia="Times New Roman" w:hAnsi="Times New Roman" w:cs="Times New Roman"/>
          <w:kern w:val="0"/>
          <w:sz w:val="24"/>
          <w:szCs w:val="24"/>
          <w:lang w:eastAsia="fr-FR"/>
          <w14:ligatures w14:val="none"/>
        </w:rPr>
        <w:t>s</w:t>
      </w:r>
      <w:r w:rsidRPr="004219C5">
        <w:rPr>
          <w:rFonts w:ascii="Times New Roman" w:eastAsia="Times New Roman" w:hAnsi="Times New Roman" w:cs="Times New Roman"/>
          <w:kern w:val="0"/>
          <w:sz w:val="24"/>
          <w:szCs w:val="24"/>
          <w:lang w:eastAsia="fr-FR"/>
          <w14:ligatures w14:val="none"/>
        </w:rPr>
        <w:t>Madagascar.</w:t>
      </w:r>
    </w:p>
    <w:p w14:paraId="2F1F6C87" w14:textId="77777777" w:rsidR="004219C5" w:rsidRPr="004219C5" w:rsidRDefault="004219C5" w:rsidP="00466124">
      <w:pPr>
        <w:spacing w:after="120" w:line="36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Méthodes </w:t>
      </w:r>
      <w:r w:rsidRPr="004219C5">
        <w:rPr>
          <w:rFonts w:ascii="Times New Roman" w:eastAsia="Calibri" w:hAnsi="Times New Roman" w:cs="Times New Roman"/>
          <w:kern w:val="0"/>
          <w:sz w:val="24"/>
          <w:szCs w:val="24"/>
          <w14:ligatures w14:val="none"/>
        </w:rPr>
        <w:t>: La méthodologie repose sur l’utilisation d’un modèle de classification de la réflectance de surface des images radar à synthèse d’ouverture, entraîné sur plus de 400 observations de terrain provenant de 50 rizières. Ce modèle, combiné à des données de cartographie OpenStreetMap et à des images satellitaires Sentinel-1 (résolution 10 m, de 2016 à 2022), permet de surveiller la dynamique des inondations dans plus de 17 000 rizières.</w:t>
      </w:r>
    </w:p>
    <w:p w14:paraId="639342DE" w14:textId="77777777" w:rsidR="004219C5" w:rsidRPr="004219C5" w:rsidRDefault="004219C5" w:rsidP="00466124">
      <w:pPr>
        <w:spacing w:after="120" w:line="36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 xml:space="preserve">Résultats : </w:t>
      </w:r>
      <w:r w:rsidRPr="004219C5">
        <w:rPr>
          <w:rFonts w:ascii="Times New Roman" w:eastAsia="Calibri" w:hAnsi="Times New Roman" w:cs="Times New Roman"/>
          <w:kern w:val="0"/>
          <w:sz w:val="24"/>
          <w:szCs w:val="24"/>
          <w14:ligatures w14:val="none"/>
        </w:rPr>
        <w:t>Les résultats incluent la production de séries temporelles bimensuelles des dynamiques d'inondation, avec des indicateurs clés tels que le timing et la fréquence des inondations pour chaque rizière. Ces données sont intégrées dans une application SIG interactive, permettant une visualisation à différentes échelles spatiales.</w:t>
      </w:r>
    </w:p>
    <w:p w14:paraId="237937F6" w14:textId="77777777" w:rsidR="004219C5" w:rsidRPr="004219C5" w:rsidRDefault="004219C5" w:rsidP="00466124">
      <w:pPr>
        <w:spacing w:after="120" w:line="360" w:lineRule="exact"/>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 Cette approche innovante fournit une surveillance précise des habitats larvaires et facilite la mise en œuvre de stratégies LSM basées sur des données probantes. Elle a un potentiel important pour réduire le fardeau du paludisme dans les zones agricoles irriguées, contribuant ainsi à la lutte contre la transmission du paludisme.</w:t>
      </w:r>
    </w:p>
    <w:p w14:paraId="7C648EC3" w14:textId="77777777" w:rsidR="004219C5" w:rsidRPr="004219C5" w:rsidRDefault="004219C5" w:rsidP="00B3699B">
      <w:pPr>
        <w:spacing w:after="120" w:line="360" w:lineRule="exact"/>
        <w:rPr>
          <w:rFonts w:ascii="Times New Roman" w:eastAsia="Calibri" w:hAnsi="Times New Roman" w:cs="Times New Roman"/>
          <w:kern w:val="0"/>
          <w:sz w:val="24"/>
          <w:szCs w:val="24"/>
          <w14:ligatures w14:val="none"/>
        </w:rPr>
        <w:sectPr w:rsidR="004219C5" w:rsidRPr="004219C5" w:rsidSect="00277962">
          <w:pgSz w:w="11906" w:h="16838"/>
          <w:pgMar w:top="1417" w:right="1417" w:bottom="1417" w:left="1417" w:header="708" w:footer="708" w:gutter="0"/>
          <w:cols w:space="708"/>
          <w:docGrid w:linePitch="360"/>
        </w:sectPr>
      </w:pPr>
      <w:r w:rsidRPr="004219C5">
        <w:rPr>
          <w:rFonts w:ascii="Times New Roman" w:eastAsia="Calibri" w:hAnsi="Times New Roman" w:cs="Times New Roman"/>
          <w:b/>
          <w:kern w:val="0"/>
          <w:sz w:val="24"/>
          <w:szCs w:val="24"/>
          <w14:ligatures w14:val="none"/>
        </w:rPr>
        <w:t>Mots-clés</w:t>
      </w:r>
      <w:r w:rsidRPr="004219C5">
        <w:rPr>
          <w:rFonts w:ascii="Times New Roman" w:eastAsia="Calibri" w:hAnsi="Times New Roman" w:cs="Times New Roman"/>
          <w:kern w:val="0"/>
          <w:sz w:val="24"/>
          <w:szCs w:val="24"/>
          <w14:ligatures w14:val="none"/>
        </w:rPr>
        <w:t> : Paludisme ; Lutte anti-moustiques ; Radar à synthèse d’ouverture ; Techniques d’aide à la décision </w:t>
      </w:r>
    </w:p>
    <w:p w14:paraId="38C5CA19" w14:textId="77777777" w:rsidR="004219C5" w:rsidRPr="00466124" w:rsidRDefault="004219C5" w:rsidP="004219C5">
      <w:pPr>
        <w:spacing w:line="276" w:lineRule="auto"/>
        <w:jc w:val="center"/>
        <w:rPr>
          <w:rFonts w:ascii="Times New Roman" w:eastAsia="Calibri" w:hAnsi="Times New Roman" w:cs="Times New Roman"/>
          <w:color w:val="008080"/>
          <w:kern w:val="0"/>
          <w:sz w:val="24"/>
          <w:szCs w:val="24"/>
          <w14:ligatures w14:val="none"/>
        </w:rPr>
      </w:pPr>
      <w:r w:rsidRPr="00466124">
        <w:rPr>
          <w:rFonts w:ascii="Times New Roman" w:eastAsia="Calibri" w:hAnsi="Times New Roman" w:cs="Times New Roman"/>
          <w:b/>
          <w:color w:val="008080"/>
          <w:kern w:val="0"/>
          <w:sz w:val="24"/>
          <w:szCs w:val="24"/>
          <w:lang w:val="fr-BE"/>
          <w14:ligatures w14:val="none"/>
        </w:rPr>
        <w:lastRenderedPageBreak/>
        <w:t>Surveillance de cas de morsure dans la région Boeny, semaine 1 à 40, année 2024</w:t>
      </w:r>
    </w:p>
    <w:p w14:paraId="16E6F348" w14:textId="77777777" w:rsidR="004219C5" w:rsidRPr="007343D8" w:rsidRDefault="004219C5" w:rsidP="007343D8">
      <w:pPr>
        <w:spacing w:before="240" w:line="276" w:lineRule="auto"/>
        <w:jc w:val="center"/>
        <w:rPr>
          <w:rFonts w:ascii="Times New Roman" w:eastAsia="Calibri" w:hAnsi="Times New Roman" w:cs="Times New Roman"/>
          <w:kern w:val="0"/>
          <w:lang w:val="it-IT"/>
          <w14:ligatures w14:val="none"/>
        </w:rPr>
      </w:pPr>
      <w:r w:rsidRPr="007343D8">
        <w:rPr>
          <w:rFonts w:ascii="Times New Roman" w:eastAsia="Calibri" w:hAnsi="Times New Roman" w:cs="Times New Roman"/>
          <w:kern w:val="0"/>
          <w:lang w:val="it-IT"/>
          <w14:ligatures w14:val="none"/>
        </w:rPr>
        <w:t>Andrianarivo SO</w:t>
      </w:r>
      <w:r w:rsidRPr="007343D8">
        <w:rPr>
          <w:rFonts w:ascii="Times New Roman" w:eastAsia="Calibri" w:hAnsi="Times New Roman" w:cs="Times New Roman"/>
          <w:kern w:val="0"/>
          <w:vertAlign w:val="superscript"/>
          <w:lang w:val="it-IT"/>
          <w14:ligatures w14:val="none"/>
        </w:rPr>
        <w:t>1</w:t>
      </w:r>
      <w:r w:rsidRPr="007343D8">
        <w:rPr>
          <w:rFonts w:ascii="Times New Roman" w:eastAsia="Calibri" w:hAnsi="Times New Roman" w:cs="Times New Roman"/>
          <w:kern w:val="0"/>
          <w:lang w:val="it-IT"/>
          <w14:ligatures w14:val="none"/>
        </w:rPr>
        <w:t>, Rambelofianarana D</w:t>
      </w:r>
      <w:r w:rsidRPr="007343D8">
        <w:rPr>
          <w:rFonts w:ascii="Times New Roman" w:eastAsia="Calibri" w:hAnsi="Times New Roman" w:cs="Times New Roman"/>
          <w:kern w:val="0"/>
          <w:vertAlign w:val="superscript"/>
          <w:lang w:val="it-IT"/>
          <w14:ligatures w14:val="none"/>
        </w:rPr>
        <w:t>2</w:t>
      </w:r>
      <w:r w:rsidRPr="007343D8">
        <w:rPr>
          <w:rFonts w:ascii="Times New Roman" w:eastAsia="Calibri" w:hAnsi="Times New Roman" w:cs="Times New Roman"/>
          <w:kern w:val="0"/>
          <w:lang w:val="it-IT"/>
          <w14:ligatures w14:val="none"/>
        </w:rPr>
        <w:t>, Voahangimalala H</w:t>
      </w:r>
      <w:r w:rsidRPr="007343D8">
        <w:rPr>
          <w:rFonts w:ascii="Times New Roman" w:eastAsia="Calibri" w:hAnsi="Times New Roman" w:cs="Times New Roman"/>
          <w:kern w:val="0"/>
          <w:vertAlign w:val="superscript"/>
          <w:lang w:val="it-IT"/>
          <w14:ligatures w14:val="none"/>
        </w:rPr>
        <w:t>3</w:t>
      </w:r>
      <w:r w:rsidRPr="007343D8">
        <w:rPr>
          <w:rFonts w:ascii="Times New Roman" w:eastAsia="Calibri" w:hAnsi="Times New Roman" w:cs="Times New Roman"/>
          <w:kern w:val="0"/>
          <w:lang w:val="it-IT"/>
          <w14:ligatures w14:val="none"/>
        </w:rPr>
        <w:t>,</w:t>
      </w:r>
      <w:r w:rsidRPr="007343D8">
        <w:rPr>
          <w:rFonts w:ascii="Times New Roman" w:eastAsia="Calibri" w:hAnsi="Times New Roman" w:cs="Times New Roman"/>
          <w:kern w:val="0"/>
          <w:vertAlign w:val="superscript"/>
          <w:lang w:val="it-IT"/>
          <w14:ligatures w14:val="none"/>
        </w:rPr>
        <w:t xml:space="preserve"> </w:t>
      </w:r>
      <w:r w:rsidRPr="007343D8">
        <w:rPr>
          <w:rFonts w:ascii="Times New Roman" w:eastAsia="Calibri" w:hAnsi="Times New Roman" w:cs="Times New Roman"/>
          <w:kern w:val="0"/>
          <w:lang w:val="it-IT"/>
          <w14:ligatures w14:val="none"/>
        </w:rPr>
        <w:t>Tanteliniaina M</w:t>
      </w:r>
      <w:r w:rsidRPr="007343D8">
        <w:rPr>
          <w:rFonts w:ascii="Times New Roman" w:eastAsia="Calibri" w:hAnsi="Times New Roman" w:cs="Times New Roman"/>
          <w:kern w:val="0"/>
          <w:vertAlign w:val="superscript"/>
          <w:lang w:val="it-IT"/>
          <w14:ligatures w14:val="none"/>
        </w:rPr>
        <w:t>4</w:t>
      </w:r>
    </w:p>
    <w:p w14:paraId="350FCE99" w14:textId="77777777" w:rsidR="004219C5" w:rsidRPr="007343D8" w:rsidRDefault="00E31FBF" w:rsidP="00E31FBF">
      <w:pPr>
        <w:spacing w:after="0"/>
        <w:jc w:val="both"/>
        <w:rPr>
          <w:rFonts w:ascii="Times New Roman" w:eastAsia="Calibri" w:hAnsi="Times New Roman" w:cs="Times New Roman"/>
          <w:sz w:val="20"/>
          <w:szCs w:val="20"/>
        </w:rPr>
      </w:pPr>
      <w:r w:rsidRPr="007343D8">
        <w:rPr>
          <w:rFonts w:ascii="Times New Roman" w:eastAsia="Calibri" w:hAnsi="Times New Roman" w:cs="Times New Roman"/>
          <w:kern w:val="0"/>
          <w:sz w:val="20"/>
          <w:szCs w:val="20"/>
          <w14:ligatures w14:val="none"/>
        </w:rPr>
        <w:t>1.</w:t>
      </w:r>
      <w:r w:rsidRPr="007343D8">
        <w:rPr>
          <w:rFonts w:ascii="Times New Roman" w:eastAsia="Calibri" w:hAnsi="Times New Roman" w:cs="Times New Roman"/>
          <w:sz w:val="20"/>
          <w:szCs w:val="20"/>
        </w:rPr>
        <w:t xml:space="preserve"> </w:t>
      </w:r>
      <w:r w:rsidR="004219C5" w:rsidRPr="007343D8">
        <w:rPr>
          <w:rFonts w:ascii="Times New Roman" w:eastAsia="Calibri" w:hAnsi="Times New Roman" w:cs="Times New Roman"/>
          <w:sz w:val="20"/>
          <w:szCs w:val="20"/>
        </w:rPr>
        <w:t>Direction Régionale de la Santé Publique Boeny, Mahajanga</w:t>
      </w:r>
    </w:p>
    <w:p w14:paraId="3A759B53" w14:textId="77777777" w:rsidR="004219C5" w:rsidRPr="007343D8" w:rsidRDefault="00E31FBF" w:rsidP="00E31FBF">
      <w:pPr>
        <w:spacing w:after="0" w:line="276" w:lineRule="auto"/>
        <w:jc w:val="both"/>
        <w:rPr>
          <w:rFonts w:ascii="Times New Roman" w:eastAsia="Calibri" w:hAnsi="Times New Roman" w:cs="Times New Roman"/>
          <w:kern w:val="0"/>
          <w:sz w:val="20"/>
          <w:szCs w:val="20"/>
          <w14:ligatures w14:val="none"/>
        </w:rPr>
      </w:pPr>
      <w:r w:rsidRPr="007343D8">
        <w:rPr>
          <w:rFonts w:ascii="Times New Roman" w:eastAsia="Calibri" w:hAnsi="Times New Roman" w:cs="Times New Roman"/>
          <w:kern w:val="0"/>
          <w:sz w:val="20"/>
          <w:szCs w:val="20"/>
          <w14:ligatures w14:val="none"/>
        </w:rPr>
        <w:t xml:space="preserve">2. </w:t>
      </w:r>
      <w:r w:rsidR="004219C5" w:rsidRPr="007343D8">
        <w:rPr>
          <w:rFonts w:ascii="Times New Roman" w:eastAsia="Calibri" w:hAnsi="Times New Roman" w:cs="Times New Roman"/>
          <w:kern w:val="0"/>
          <w:sz w:val="20"/>
          <w:szCs w:val="20"/>
          <w14:ligatures w14:val="none"/>
        </w:rPr>
        <w:t>Service de District de Santé Publique Mahajanga I</w:t>
      </w:r>
    </w:p>
    <w:p w14:paraId="4CD48D87" w14:textId="77777777" w:rsidR="004219C5" w:rsidRPr="007343D8" w:rsidRDefault="00E31FBF" w:rsidP="00E31FBF">
      <w:pPr>
        <w:spacing w:after="0" w:line="276" w:lineRule="auto"/>
        <w:jc w:val="both"/>
        <w:rPr>
          <w:rFonts w:ascii="Times New Roman" w:eastAsia="Calibri" w:hAnsi="Times New Roman" w:cs="Times New Roman"/>
          <w:kern w:val="0"/>
          <w:sz w:val="20"/>
          <w:szCs w:val="20"/>
          <w14:ligatures w14:val="none"/>
        </w:rPr>
      </w:pPr>
      <w:r w:rsidRPr="007343D8">
        <w:rPr>
          <w:rFonts w:ascii="Times New Roman" w:eastAsia="Calibri" w:hAnsi="Times New Roman" w:cs="Times New Roman"/>
          <w:kern w:val="0"/>
          <w:sz w:val="20"/>
          <w:szCs w:val="20"/>
          <w14:ligatures w14:val="none"/>
        </w:rPr>
        <w:t xml:space="preserve">3. </w:t>
      </w:r>
      <w:r w:rsidR="004219C5" w:rsidRPr="007343D8">
        <w:rPr>
          <w:rFonts w:ascii="Times New Roman" w:eastAsia="Calibri" w:hAnsi="Times New Roman" w:cs="Times New Roman"/>
          <w:kern w:val="0"/>
          <w:sz w:val="20"/>
          <w:szCs w:val="20"/>
          <w14:ligatures w14:val="none"/>
        </w:rPr>
        <w:t>Direction de la Veille Sanitaire, Surveillance Epidémiologique et de Riposte, Antananarivo</w:t>
      </w:r>
    </w:p>
    <w:p w14:paraId="11464DBC" w14:textId="77777777" w:rsidR="004219C5" w:rsidRPr="007343D8" w:rsidRDefault="00E31FBF" w:rsidP="00E31FBF">
      <w:pPr>
        <w:spacing w:after="0" w:line="276" w:lineRule="auto"/>
        <w:jc w:val="both"/>
        <w:rPr>
          <w:rFonts w:ascii="Times New Roman" w:eastAsia="Calibri" w:hAnsi="Times New Roman" w:cs="Times New Roman"/>
          <w:kern w:val="0"/>
          <w:sz w:val="20"/>
          <w:szCs w:val="20"/>
          <w14:ligatures w14:val="none"/>
        </w:rPr>
      </w:pPr>
      <w:r w:rsidRPr="007343D8">
        <w:rPr>
          <w:rFonts w:ascii="Times New Roman" w:eastAsia="Calibri" w:hAnsi="Times New Roman" w:cs="Times New Roman"/>
          <w:kern w:val="0"/>
          <w:sz w:val="20"/>
          <w:szCs w:val="20"/>
          <w14:ligatures w14:val="none"/>
        </w:rPr>
        <w:t xml:space="preserve">4. </w:t>
      </w:r>
      <w:r w:rsidR="004219C5" w:rsidRPr="007343D8">
        <w:rPr>
          <w:rFonts w:ascii="Times New Roman" w:eastAsia="Calibri" w:hAnsi="Times New Roman" w:cs="Times New Roman"/>
          <w:kern w:val="0"/>
          <w:sz w:val="20"/>
          <w:szCs w:val="20"/>
          <w14:ligatures w14:val="none"/>
        </w:rPr>
        <w:t>Centre Hospitalier Universitaire Mahavoky atsimo, CTAR Mahajanga</w:t>
      </w:r>
    </w:p>
    <w:p w14:paraId="5120E908" w14:textId="77777777" w:rsidR="004219C5" w:rsidRPr="004219C5" w:rsidRDefault="004219C5" w:rsidP="00466124">
      <w:pPr>
        <w:spacing w:line="276" w:lineRule="auto"/>
        <w:rPr>
          <w:rFonts w:ascii="Times New Roman" w:eastAsia="Calibri" w:hAnsi="Times New Roman" w:cs="Times New Roman"/>
          <w:b/>
          <w:bCs/>
          <w:kern w:val="0"/>
          <w:sz w:val="24"/>
          <w:szCs w:val="24"/>
          <w14:ligatures w14:val="none"/>
        </w:rPr>
      </w:pPr>
    </w:p>
    <w:p w14:paraId="7698B989" w14:textId="3F279190" w:rsidR="004219C5" w:rsidRPr="004219C5" w:rsidRDefault="004219C5" w:rsidP="004219C5">
      <w:pPr>
        <w:suppressAutoHyphens/>
        <w:autoSpaceDN w:val="0"/>
        <w:spacing w:line="384" w:lineRule="auto"/>
        <w:jc w:val="both"/>
        <w:textAlignment w:val="baseline"/>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Introduction</w:t>
      </w:r>
      <w:r w:rsidRPr="004219C5">
        <w:rPr>
          <w:rFonts w:ascii="Times New Roman" w:eastAsia="Calibri" w:hAnsi="Times New Roman" w:cs="Times New Roman"/>
          <w:kern w:val="0"/>
          <w:sz w:val="24"/>
          <w:szCs w:val="24"/>
          <w14:ligatures w14:val="none"/>
        </w:rPr>
        <w:t> : La rage, endémique à Madagascar, est toujours mortelle une fois les premiers signes sont déclarés. Un cas de rage humaine déclare une épidémie et c’est une menace grave pour la santé publique. Dans le monde, la rage est responsable de 59 000 décès par an surtout en Asie et en Afrique. A Madagascar,</w:t>
      </w:r>
      <w:r w:rsidRPr="004219C5">
        <w:rPr>
          <w:rFonts w:ascii="Times New Roman" w:eastAsia="Aptos" w:hAnsi="Times New Roman" w:cs="Times New Roman"/>
          <w:kern w:val="0"/>
          <w:sz w:val="24"/>
          <w:szCs w:val="24"/>
          <w14:ligatures w14:val="none"/>
        </w:rPr>
        <w:t xml:space="preserve"> </w:t>
      </w:r>
      <w:r w:rsidRPr="004219C5">
        <w:rPr>
          <w:rFonts w:ascii="Times New Roman" w:eastAsia="Calibri" w:hAnsi="Times New Roman" w:cs="Times New Roman"/>
          <w:kern w:val="0"/>
          <w:sz w:val="24"/>
          <w:szCs w:val="24"/>
          <w14:ligatures w14:val="none"/>
        </w:rPr>
        <w:t xml:space="preserve">19 cas </w:t>
      </w:r>
      <w:r w:rsidRPr="004219C5">
        <w:rPr>
          <w:rFonts w:ascii="Times New Roman" w:eastAsia="Aptos" w:hAnsi="Times New Roman" w:cs="Times New Roman"/>
          <w:kern w:val="0"/>
          <w:sz w:val="24"/>
          <w:szCs w:val="24"/>
          <w14:ligatures w14:val="none"/>
        </w:rPr>
        <w:t xml:space="preserve">confirmés de </w:t>
      </w:r>
      <w:r w:rsidRPr="004219C5">
        <w:rPr>
          <w:rFonts w:ascii="Times New Roman" w:eastAsia="Calibri" w:hAnsi="Times New Roman" w:cs="Times New Roman"/>
          <w:kern w:val="0"/>
          <w:sz w:val="24"/>
          <w:szCs w:val="24"/>
          <w14:ligatures w14:val="none"/>
        </w:rPr>
        <w:t>rage humaine</w:t>
      </w:r>
      <w:r w:rsidRPr="004219C5">
        <w:rPr>
          <w:rFonts w:ascii="Times New Roman" w:eastAsia="Aptos" w:hAnsi="Times New Roman" w:cs="Times New Roman"/>
          <w:kern w:val="0"/>
          <w:sz w:val="24"/>
          <w:szCs w:val="24"/>
          <w14:ligatures w14:val="none"/>
        </w:rPr>
        <w:t xml:space="preserve"> ont été enregistrés</w:t>
      </w:r>
      <w:r w:rsidRPr="004219C5">
        <w:rPr>
          <w:rFonts w:ascii="Times New Roman" w:eastAsia="Calibri" w:hAnsi="Times New Roman" w:cs="Times New Roman"/>
          <w:kern w:val="0"/>
          <w:sz w:val="24"/>
          <w:szCs w:val="24"/>
          <w14:ligatures w14:val="none"/>
        </w:rPr>
        <w:t xml:space="preserve"> en 2023</w:t>
      </w:r>
      <w:r w:rsidR="007343D8">
        <w:rPr>
          <w:rFonts w:ascii="Times New Roman" w:eastAsia="Calibri" w:hAnsi="Times New Roman" w:cs="Times New Roman"/>
          <w:kern w:val="0"/>
          <w:sz w:val="24"/>
          <w:szCs w:val="24"/>
          <w14:ligatures w14:val="none"/>
        </w:rPr>
        <w:t xml:space="preserve"> et </w:t>
      </w:r>
      <w:r w:rsidR="007343D8" w:rsidRPr="004219C5">
        <w:rPr>
          <w:rFonts w:ascii="Times New Roman" w:eastAsia="Calibri" w:hAnsi="Times New Roman" w:cs="Times New Roman"/>
          <w:kern w:val="0"/>
          <w:sz w:val="24"/>
          <w:szCs w:val="24"/>
          <w14:ligatures w14:val="none"/>
        </w:rPr>
        <w:t>2 cas suspects</w:t>
      </w:r>
      <w:r w:rsidR="007343D8">
        <w:rPr>
          <w:rFonts w:ascii="Times New Roman" w:eastAsia="Calibri" w:hAnsi="Times New Roman" w:cs="Times New Roman"/>
          <w:kern w:val="0"/>
          <w:sz w:val="24"/>
          <w:szCs w:val="24"/>
          <w14:ligatures w14:val="none"/>
        </w:rPr>
        <w:t xml:space="preserve"> dans </w:t>
      </w:r>
      <w:r w:rsidRPr="004219C5">
        <w:rPr>
          <w:rFonts w:ascii="Times New Roman" w:eastAsia="Calibri" w:hAnsi="Times New Roman" w:cs="Times New Roman"/>
          <w:kern w:val="0"/>
          <w:sz w:val="24"/>
          <w:szCs w:val="24"/>
          <w14:ligatures w14:val="none"/>
        </w:rPr>
        <w:t xml:space="preserve">la région Boeny. Peu de recherches ont été menées pour analyser la surveillance des morsures ayant un impact sur le contrôle et la prévention de la rage. </w:t>
      </w:r>
      <w:r w:rsidR="009C6964">
        <w:rPr>
          <w:rFonts w:ascii="Times New Roman" w:eastAsia="Calibri" w:hAnsi="Times New Roman" w:cs="Times New Roman"/>
          <w:kern w:val="0"/>
          <w:sz w:val="24"/>
          <w:szCs w:val="24"/>
          <w14:ligatures w14:val="none"/>
        </w:rPr>
        <w:t>D’où l’objectif</w:t>
      </w:r>
      <w:r w:rsidRPr="004219C5">
        <w:rPr>
          <w:rFonts w:ascii="Times New Roman" w:eastAsia="Calibri" w:hAnsi="Times New Roman" w:cs="Times New Roman"/>
          <w:kern w:val="0"/>
          <w:sz w:val="24"/>
          <w:szCs w:val="24"/>
          <w14:ligatures w14:val="none"/>
        </w:rPr>
        <w:t xml:space="preserve"> d’analyser la surveillance pour prévenir les décès dus à la rage humaine.</w:t>
      </w:r>
    </w:p>
    <w:p w14:paraId="5C12B09B" w14:textId="028B76D9"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Méthodes </w:t>
      </w:r>
      <w:r w:rsidRPr="004219C5">
        <w:rPr>
          <w:rFonts w:ascii="Times New Roman" w:eastAsia="Calibri" w:hAnsi="Times New Roman" w:cs="Times New Roman"/>
          <w:kern w:val="0"/>
          <w:sz w:val="24"/>
          <w:szCs w:val="24"/>
          <w14:ligatures w14:val="none"/>
        </w:rPr>
        <w:t xml:space="preserve">: </w:t>
      </w:r>
      <w:r w:rsidR="00F55E3F" w:rsidRPr="00F55E3F">
        <w:rPr>
          <w:rFonts w:ascii="Times New Roman" w:eastAsia="Calibri" w:hAnsi="Times New Roman" w:cs="Times New Roman"/>
          <w:kern w:val="0"/>
          <w:sz w:val="24"/>
          <w:szCs w:val="24"/>
          <w14:ligatures w14:val="none"/>
        </w:rPr>
        <w:t>Il s’agit d’une étude transversale descriptive</w:t>
      </w:r>
      <w:r w:rsidRPr="004219C5">
        <w:rPr>
          <w:rFonts w:ascii="Times New Roman" w:eastAsia="Calibri" w:hAnsi="Times New Roman" w:cs="Times New Roman"/>
          <w:kern w:val="0"/>
          <w:sz w:val="24"/>
          <w:szCs w:val="24"/>
          <w14:ligatures w14:val="none"/>
        </w:rPr>
        <w:t xml:space="preserve">, réalisée au niveau de </w:t>
      </w:r>
      <w:r w:rsidRPr="004219C5">
        <w:rPr>
          <w:rFonts w:ascii="Times New Roman" w:eastAsia="Times New Roman" w:hAnsi="Times New Roman" w:cs="Times New Roman"/>
          <w:kern w:val="0"/>
          <w:sz w:val="24"/>
          <w:szCs w:val="24"/>
          <w14:ligatures w14:val="none"/>
        </w:rPr>
        <w:t xml:space="preserve">centre de traitement antirabique CTAR/ CHU Mahavoky dans la DRSP Boeny. </w:t>
      </w:r>
      <w:r w:rsidRPr="004219C5">
        <w:rPr>
          <w:rFonts w:ascii="Times New Roman" w:eastAsia="Calibri" w:hAnsi="Times New Roman" w:cs="Times New Roman"/>
          <w:kern w:val="0"/>
          <w:sz w:val="24"/>
          <w:szCs w:val="24"/>
          <w14:ligatures w14:val="none"/>
        </w:rPr>
        <w:t xml:space="preserve">Les données </w:t>
      </w:r>
      <w:r w:rsidRPr="004219C5">
        <w:rPr>
          <w:rFonts w:ascii="Times New Roman" w:eastAsia="Times New Roman" w:hAnsi="Times New Roman" w:cs="Times New Roman"/>
          <w:bCs/>
          <w:kern w:val="0"/>
          <w:sz w:val="24"/>
          <w:szCs w:val="24"/>
          <w14:ligatures w14:val="none"/>
        </w:rPr>
        <w:t>concernant les personnes mordues</w:t>
      </w:r>
      <w:r w:rsidRPr="004219C5">
        <w:rPr>
          <w:rFonts w:ascii="Times New Roman" w:eastAsia="Times New Roman" w:hAnsi="Times New Roman" w:cs="Times New Roman"/>
          <w:kern w:val="0"/>
          <w:sz w:val="24"/>
          <w:szCs w:val="24"/>
          <w14:ligatures w14:val="none"/>
        </w:rPr>
        <w:t xml:space="preserve"> sont obtenues à partir des registres de consultation du CTAR et des rapports de surveillance hebdomadaire des formations sanitaires, allant de S1 à S40, 2024. </w:t>
      </w:r>
      <w:r w:rsidRPr="004219C5">
        <w:rPr>
          <w:rFonts w:ascii="Times New Roman" w:eastAsia="Calibri" w:hAnsi="Times New Roman" w:cs="Times New Roman"/>
          <w:kern w:val="0"/>
          <w:sz w:val="24"/>
          <w:szCs w:val="24"/>
          <w14:ligatures w14:val="none"/>
        </w:rPr>
        <w:t xml:space="preserve">Ces données sont analysées sur </w:t>
      </w:r>
      <w:r w:rsidR="009C6964">
        <w:rPr>
          <w:rFonts w:ascii="Times New Roman" w:eastAsia="Calibri" w:hAnsi="Times New Roman" w:cs="Times New Roman"/>
          <w:kern w:val="0"/>
          <w:sz w:val="24"/>
          <w:szCs w:val="24"/>
          <w14:ligatures w14:val="none"/>
        </w:rPr>
        <w:t>le logiciel</w:t>
      </w:r>
      <w:r w:rsidRPr="004219C5">
        <w:rPr>
          <w:rFonts w:ascii="Times New Roman" w:eastAsia="Calibri" w:hAnsi="Times New Roman" w:cs="Times New Roman"/>
          <w:kern w:val="0"/>
          <w:sz w:val="24"/>
          <w:szCs w:val="24"/>
          <w14:ligatures w14:val="none"/>
        </w:rPr>
        <w:t xml:space="preserve"> Excel. </w:t>
      </w:r>
    </w:p>
    <w:p w14:paraId="540E239E" w14:textId="77777777" w:rsidR="004219C5" w:rsidRPr="004219C5" w:rsidRDefault="004219C5" w:rsidP="004219C5">
      <w:pPr>
        <w:spacing w:line="384" w:lineRule="auto"/>
        <w:jc w:val="both"/>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Résultats :</w:t>
      </w:r>
      <w:r w:rsidRPr="004219C5">
        <w:rPr>
          <w:rFonts w:ascii="Times New Roman" w:eastAsia="Calibri" w:hAnsi="Times New Roman" w:cs="Times New Roman"/>
          <w:kern w:val="0"/>
          <w:sz w:val="24"/>
          <w:szCs w:val="24"/>
          <w14:ligatures w14:val="none"/>
        </w:rPr>
        <w:t xml:space="preserve"> 757 cas de morsures sont signalés dont 95 % sont causées par les chiens errants.</w:t>
      </w:r>
      <w:r w:rsidRPr="004219C5">
        <w:rPr>
          <w:rFonts w:ascii="Times New Roman" w:eastAsia="Aptos" w:hAnsi="Times New Roman" w:cs="Times New Roman"/>
          <w:kern w:val="0"/>
          <w:sz w:val="24"/>
          <w:szCs w:val="24"/>
          <w14:ligatures w14:val="none"/>
        </w:rPr>
        <w:t xml:space="preserve"> La moyenne d’âge appartient aux enfants </w:t>
      </w:r>
      <w:r w:rsidRPr="004219C5">
        <w:rPr>
          <w:rFonts w:ascii="Times New Roman" w:eastAsia="Calibri" w:hAnsi="Times New Roman" w:cs="Times New Roman"/>
          <w:kern w:val="0"/>
          <w:sz w:val="24"/>
          <w:szCs w:val="24"/>
          <w14:ligatures w14:val="none"/>
        </w:rPr>
        <w:t xml:space="preserve">âgés de 7 à 15 ans. </w:t>
      </w:r>
      <w:r w:rsidRPr="004219C5">
        <w:rPr>
          <w:rFonts w:ascii="Times New Roman" w:eastAsia="Aptos" w:hAnsi="Times New Roman" w:cs="Times New Roman"/>
          <w:kern w:val="0"/>
          <w:sz w:val="24"/>
          <w:szCs w:val="24"/>
          <w14:ligatures w14:val="none"/>
        </w:rPr>
        <w:t xml:space="preserve">5 cas de décès suspects de rage humaine (03 Ambatoboeny, 01 Mahajanga II, 01 Marovoay) sont enregistrés. </w:t>
      </w:r>
    </w:p>
    <w:p w14:paraId="3D794129" w14:textId="77777777" w:rsidR="004219C5" w:rsidRPr="004219C5" w:rsidRDefault="004219C5" w:rsidP="004219C5">
      <w:pPr>
        <w:suppressAutoHyphens/>
        <w:autoSpaceDN w:val="0"/>
        <w:spacing w:line="384" w:lineRule="auto"/>
        <w:jc w:val="both"/>
        <w:textAlignment w:val="baseline"/>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Conclusion</w:t>
      </w:r>
      <w:r w:rsidRPr="004219C5">
        <w:rPr>
          <w:rFonts w:ascii="Times New Roman" w:eastAsia="Calibri" w:hAnsi="Times New Roman" w:cs="Times New Roman"/>
          <w:kern w:val="0"/>
          <w:sz w:val="24"/>
          <w:szCs w:val="24"/>
          <w14:ligatures w14:val="none"/>
        </w:rPr>
        <w:t xml:space="preserve"> : </w:t>
      </w:r>
      <w:r w:rsidRPr="004219C5">
        <w:rPr>
          <w:rFonts w:ascii="Times New Roman" w:eastAsia="Aptos" w:hAnsi="Times New Roman" w:cs="Times New Roman"/>
          <w:kern w:val="0"/>
          <w:sz w:val="24"/>
          <w:szCs w:val="24"/>
          <w14:ligatures w14:val="none"/>
        </w:rPr>
        <w:t>L’étude montre une augmentation de cas de décès suspects de rage humaine. Il</w:t>
      </w:r>
      <w:r w:rsidRPr="004219C5">
        <w:rPr>
          <w:rFonts w:ascii="Times New Roman" w:eastAsia="Calibri" w:hAnsi="Times New Roman" w:cs="Times New Roman"/>
          <w:kern w:val="0"/>
          <w:sz w:val="24"/>
          <w:szCs w:val="24"/>
          <w14:ligatures w14:val="none"/>
        </w:rPr>
        <w:t xml:space="preserve"> est nécessaire de donner la priorité à la surveillance </w:t>
      </w:r>
      <w:r w:rsidRPr="004219C5">
        <w:rPr>
          <w:rFonts w:ascii="Times New Roman" w:eastAsia="Times New Roman" w:hAnsi="Times New Roman" w:cs="Times New Roman"/>
          <w:color w:val="1D3325"/>
          <w:kern w:val="0"/>
          <w:sz w:val="24"/>
          <w:szCs w:val="24"/>
          <w:lang w:eastAsia="fr-FR"/>
          <w14:ligatures w14:val="none"/>
        </w:rPr>
        <w:t xml:space="preserve">en améliorant </w:t>
      </w:r>
      <w:r w:rsidRPr="004219C5">
        <w:rPr>
          <w:rFonts w:ascii="Times New Roman" w:eastAsia="Times New Roman" w:hAnsi="Times New Roman" w:cs="Times New Roman"/>
          <w:color w:val="212121"/>
          <w:kern w:val="0"/>
          <w:sz w:val="24"/>
          <w:szCs w:val="24"/>
          <w:lang w:eastAsia="fr-FR"/>
          <w14:ligatures w14:val="none"/>
        </w:rPr>
        <w:t xml:space="preserve">l'accès géographique à la prophylaxie post-exposition </w:t>
      </w:r>
      <w:r w:rsidRPr="004219C5">
        <w:rPr>
          <w:rFonts w:ascii="Times New Roman" w:eastAsia="Calibri" w:hAnsi="Times New Roman" w:cs="Times New Roman"/>
          <w:kern w:val="0"/>
          <w:sz w:val="24"/>
          <w:szCs w:val="24"/>
          <w14:ligatures w14:val="none"/>
        </w:rPr>
        <w:t>de manière à atteindre les populations rurales éloignées</w:t>
      </w:r>
      <w:r w:rsidRPr="004219C5">
        <w:rPr>
          <w:rFonts w:ascii="Times New Roman" w:eastAsia="Times New Roman" w:hAnsi="Times New Roman" w:cs="Times New Roman"/>
          <w:color w:val="212121"/>
          <w:kern w:val="0"/>
          <w:sz w:val="24"/>
          <w:szCs w:val="24"/>
          <w:lang w:eastAsia="fr-FR"/>
          <w14:ligatures w14:val="none"/>
        </w:rPr>
        <w:t xml:space="preserve"> (Boeny a 01 seul CTAR). </w:t>
      </w:r>
      <w:r w:rsidRPr="004219C5">
        <w:rPr>
          <w:rFonts w:ascii="Times New Roman" w:eastAsia="Calibri" w:hAnsi="Times New Roman" w:cs="Times New Roman"/>
          <w:kern w:val="0"/>
          <w:sz w:val="24"/>
          <w:szCs w:val="24"/>
          <w14:ligatures w14:val="none"/>
        </w:rPr>
        <w:t xml:space="preserve">La vaccination de </w:t>
      </w:r>
      <w:r w:rsidRPr="004219C5">
        <w:rPr>
          <w:rFonts w:ascii="Times New Roman" w:eastAsia="Times New Roman" w:hAnsi="Times New Roman" w:cs="Times New Roman"/>
          <w:color w:val="1D3325"/>
          <w:kern w:val="0"/>
          <w:sz w:val="24"/>
          <w:szCs w:val="24"/>
          <w:lang w:eastAsia="fr-FR"/>
          <w14:ligatures w14:val="none"/>
        </w:rPr>
        <w:t>la population canine</w:t>
      </w:r>
      <w:r w:rsidRPr="004219C5">
        <w:rPr>
          <w:rFonts w:ascii="Times New Roman" w:eastAsia="Calibri" w:hAnsi="Times New Roman" w:cs="Times New Roman"/>
          <w:kern w:val="0"/>
          <w:sz w:val="24"/>
          <w:szCs w:val="24"/>
          <w14:ligatures w14:val="none"/>
        </w:rPr>
        <w:t xml:space="preserve"> devrait être conçue en renforçant l’approche « one health » pour la</w:t>
      </w:r>
      <w:r w:rsidRPr="004219C5">
        <w:rPr>
          <w:rFonts w:ascii="Times New Roman" w:eastAsia="Times New Roman" w:hAnsi="Times New Roman" w:cs="Times New Roman"/>
          <w:color w:val="212121"/>
          <w:kern w:val="0"/>
          <w:sz w:val="24"/>
          <w:szCs w:val="24"/>
          <w:lang w:eastAsia="fr-FR"/>
          <w14:ligatures w14:val="none"/>
        </w:rPr>
        <w:t xml:space="preserve"> détection précoce et riposte rapide.</w:t>
      </w:r>
    </w:p>
    <w:p w14:paraId="6FC596C9" w14:textId="77777777" w:rsidR="004219C5" w:rsidRDefault="004219C5" w:rsidP="004219C5">
      <w:pPr>
        <w:suppressAutoHyphens/>
        <w:autoSpaceDN w:val="0"/>
        <w:spacing w:line="384" w:lineRule="auto"/>
        <w:jc w:val="both"/>
        <w:textAlignment w:val="baseline"/>
        <w:rPr>
          <w:rFonts w:ascii="Times New Roman" w:eastAsia="Calibri" w:hAnsi="Times New Roman" w:cs="Times New Roman"/>
          <w:kern w:val="0"/>
          <w:sz w:val="24"/>
          <w:szCs w:val="24"/>
          <w14:ligatures w14:val="none"/>
        </w:rPr>
      </w:pPr>
      <w:r w:rsidRPr="004219C5">
        <w:rPr>
          <w:rFonts w:ascii="Times New Roman" w:eastAsia="Calibri" w:hAnsi="Times New Roman" w:cs="Times New Roman"/>
          <w:b/>
          <w:kern w:val="0"/>
          <w:sz w:val="24"/>
          <w:szCs w:val="24"/>
          <w14:ligatures w14:val="none"/>
        </w:rPr>
        <w:t>Mots-clés</w:t>
      </w:r>
      <w:r w:rsidRPr="004219C5">
        <w:rPr>
          <w:rFonts w:ascii="Times New Roman" w:eastAsia="Calibri" w:hAnsi="Times New Roman" w:cs="Times New Roman"/>
          <w:kern w:val="0"/>
          <w:sz w:val="24"/>
          <w:szCs w:val="24"/>
          <w14:ligatures w14:val="none"/>
        </w:rPr>
        <w:t> : Surveillance ; Rage humaine ; Morsure ; Mahajanga ; Madagascar</w:t>
      </w:r>
    </w:p>
    <w:p w14:paraId="0A369582" w14:textId="77777777" w:rsidR="00B2233C" w:rsidRDefault="00B2233C" w:rsidP="004219C5">
      <w:pPr>
        <w:suppressAutoHyphens/>
        <w:autoSpaceDN w:val="0"/>
        <w:spacing w:line="384" w:lineRule="auto"/>
        <w:jc w:val="both"/>
        <w:textAlignment w:val="baseline"/>
        <w:rPr>
          <w:rFonts w:ascii="Times New Roman" w:eastAsia="Calibri" w:hAnsi="Times New Roman" w:cs="Times New Roman"/>
          <w:kern w:val="0"/>
          <w:sz w:val="24"/>
          <w:szCs w:val="24"/>
          <w14:ligatures w14:val="none"/>
        </w:rPr>
      </w:pPr>
    </w:p>
    <w:p w14:paraId="6B1252B2" w14:textId="77777777" w:rsidR="00E008DB" w:rsidRDefault="00E008DB" w:rsidP="00741860">
      <w:pPr>
        <w:jc w:val="center"/>
        <w:rPr>
          <w:rFonts w:ascii="Times New Roman" w:hAnsi="Times New Roman" w:cs="Times New Roman"/>
          <w:b/>
          <w:bCs/>
          <w:sz w:val="28"/>
          <w:szCs w:val="28"/>
        </w:rPr>
      </w:pPr>
    </w:p>
    <w:p w14:paraId="38FB78E4" w14:textId="77777777" w:rsidR="00741860" w:rsidRDefault="000B2A9D" w:rsidP="00741860">
      <w:pPr>
        <w:jc w:val="center"/>
        <w:rPr>
          <w:rFonts w:ascii="Times New Roman" w:hAnsi="Times New Roman" w:cs="Times New Roman"/>
          <w:noProof/>
        </w:rPr>
      </w:pPr>
      <w:r>
        <w:rPr>
          <w:noProof/>
          <w:lang w:eastAsia="fr-FR"/>
        </w:rPr>
        <mc:AlternateContent>
          <mc:Choice Requires="wpg">
            <w:drawing>
              <wp:anchor distT="0" distB="0" distL="114300" distR="114300" simplePos="0" relativeHeight="251686912" behindDoc="0" locked="0" layoutInCell="1" allowOverlap="1" wp14:anchorId="42095B85" wp14:editId="5FE685F2">
                <wp:simplePos x="0" y="0"/>
                <wp:positionH relativeFrom="page">
                  <wp:posOffset>218765</wp:posOffset>
                </wp:positionH>
                <wp:positionV relativeFrom="page">
                  <wp:posOffset>128270</wp:posOffset>
                </wp:positionV>
                <wp:extent cx="7315200" cy="1215391"/>
                <wp:effectExtent l="0" t="0" r="0" b="1905"/>
                <wp:wrapNone/>
                <wp:docPr id="21" name="Groupe 2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2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841E270" id="Groupe 21" o:spid="_x0000_s1026" style="position:absolute;margin-left:17.25pt;margin-top:10.1pt;width:8in;height:95.7pt;z-index:251686912;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2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9" o:title="" recolor="t" rotate="t" type="frame"/>
                </v:rect>
                <w10:wrap anchorx="page" anchory="page"/>
              </v:group>
            </w:pict>
          </mc:Fallback>
        </mc:AlternateContent>
      </w:r>
    </w:p>
    <w:p w14:paraId="225990FB" w14:textId="38E32841" w:rsidR="003C2555" w:rsidRDefault="009A3F10" w:rsidP="00741860">
      <w:pPr>
        <w:jc w:val="center"/>
        <w:rPr>
          <w:rFonts w:ascii="Times New Roman" w:hAnsi="Times New Roman" w:cs="Times New Roman"/>
          <w:noProof/>
        </w:rPr>
      </w:pPr>
      <w:r>
        <w:rPr>
          <w:rFonts w:ascii="Times New Roman" w:hAnsi="Times New Roman" w:cs="Times New Roman"/>
          <w:noProof/>
        </w:rPr>
        <w:lastRenderedPageBreak/>
        <mc:AlternateContent>
          <mc:Choice Requires="wps">
            <w:drawing>
              <wp:anchor distT="0" distB="0" distL="114300" distR="114300" simplePos="0" relativeHeight="251656192" behindDoc="0" locked="0" layoutInCell="1" allowOverlap="1" wp14:anchorId="5A5FB9D2" wp14:editId="034C1A91">
                <wp:simplePos x="0" y="0"/>
                <wp:positionH relativeFrom="column">
                  <wp:posOffset>112395</wp:posOffset>
                </wp:positionH>
                <wp:positionV relativeFrom="paragraph">
                  <wp:posOffset>-139174</wp:posOffset>
                </wp:positionV>
                <wp:extent cx="0" cy="1841281"/>
                <wp:effectExtent l="19050" t="0" r="19050" b="26035"/>
                <wp:wrapNone/>
                <wp:docPr id="30" name="Connecteur droit 30"/>
                <wp:cNvGraphicFramePr/>
                <a:graphic xmlns:a="http://schemas.openxmlformats.org/drawingml/2006/main">
                  <a:graphicData uri="http://schemas.microsoft.com/office/word/2010/wordprocessingShape">
                    <wps:wsp>
                      <wps:cNvCnPr/>
                      <wps:spPr>
                        <a:xfrm>
                          <a:off x="0" y="0"/>
                          <a:ext cx="0" cy="1841281"/>
                        </a:xfrm>
                        <a:prstGeom prst="line">
                          <a:avLst/>
                        </a:prstGeom>
                        <a:ln w="34925" cmpd="dbl"/>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CFDA9" id="Connecteur droit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0.95pt" to="8.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" strokecolor="#4472c4 [3204]" strokeweight="2.75pt">
                <v:stroke linestyle="thinThin" joinstyle="miter"/>
              </v:line>
            </w:pict>
          </mc:Fallback>
        </mc:AlternateContent>
      </w:r>
      <w:r w:rsidR="00A57DD8">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046D3943" wp14:editId="01892D65">
                <wp:simplePos x="0" y="0"/>
                <wp:positionH relativeFrom="column">
                  <wp:posOffset>99060</wp:posOffset>
                </wp:positionH>
                <wp:positionV relativeFrom="paragraph">
                  <wp:posOffset>-121757</wp:posOffset>
                </wp:positionV>
                <wp:extent cx="5567680" cy="0"/>
                <wp:effectExtent l="0" t="19050" r="33020" b="19050"/>
                <wp:wrapNone/>
                <wp:docPr id="29" name="Connecteur droit 29"/>
                <wp:cNvGraphicFramePr/>
                <a:graphic xmlns:a="http://schemas.openxmlformats.org/drawingml/2006/main">
                  <a:graphicData uri="http://schemas.microsoft.com/office/word/2010/wordprocessingShape">
                    <wps:wsp>
                      <wps:cNvCnPr/>
                      <wps:spPr>
                        <a:xfrm>
                          <a:off x="0" y="0"/>
                          <a:ext cx="5567680" cy="0"/>
                        </a:xfrm>
                        <a:prstGeom prst="line">
                          <a:avLst/>
                        </a:prstGeom>
                        <a:ln w="34925" cmpd="dbl"/>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35E0D" id="Connecteur droit 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9.6pt" to="44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" strokecolor="#4472c4 [3204]" strokeweight="2.75pt">
                <v:stroke linestyle="thinThin" joinstyle="miter"/>
              </v:line>
            </w:pict>
          </mc:Fallback>
        </mc:AlternateContent>
      </w:r>
    </w:p>
    <w:p w14:paraId="611BB1F7" w14:textId="22DDDDEB" w:rsidR="003C2555" w:rsidRDefault="00A57DD8" w:rsidP="00741860">
      <w:pPr>
        <w:jc w:val="center"/>
        <w:rPr>
          <w:rFonts w:ascii="Times New Roman" w:hAnsi="Times New Roman" w:cs="Times New Roman"/>
          <w:noProof/>
        </w:rPr>
      </w:pPr>
      <w:r>
        <w:rPr>
          <w:rFonts w:ascii="Times New Roman" w:hAnsi="Times New Roman" w:cs="Times New Roman"/>
          <w:noProof/>
          <w:lang w:eastAsia="fr-FR"/>
        </w:rPr>
        <mc:AlternateContent>
          <mc:Choice Requires="wpg">
            <w:drawing>
              <wp:anchor distT="0" distB="0" distL="114300" distR="114300" simplePos="0" relativeHeight="251640832" behindDoc="0" locked="0" layoutInCell="1" allowOverlap="1" wp14:anchorId="0A426032" wp14:editId="2836D74C">
                <wp:simplePos x="0" y="0"/>
                <wp:positionH relativeFrom="column">
                  <wp:posOffset>3104352</wp:posOffset>
                </wp:positionH>
                <wp:positionV relativeFrom="paragraph">
                  <wp:posOffset>650875</wp:posOffset>
                </wp:positionV>
                <wp:extent cx="2152015" cy="223520"/>
                <wp:effectExtent l="38100" t="38100" r="38735" b="62230"/>
                <wp:wrapNone/>
                <wp:docPr id="26" name="Groupe 26"/>
                <wp:cNvGraphicFramePr/>
                <a:graphic xmlns:a="http://schemas.openxmlformats.org/drawingml/2006/main">
                  <a:graphicData uri="http://schemas.microsoft.com/office/word/2010/wordprocessingGroup">
                    <wpg:wgp>
                      <wpg:cNvGrpSpPr/>
                      <wpg:grpSpPr>
                        <a:xfrm>
                          <a:off x="0" y="0"/>
                          <a:ext cx="2152015" cy="223520"/>
                          <a:chOff x="0" y="0"/>
                          <a:chExt cx="2152393" cy="223665"/>
                        </a:xfrm>
                      </wpg:grpSpPr>
                      <wps:wsp>
                        <wps:cNvPr id="5" name="Étoile : 4 branches 5"/>
                        <wps:cNvSpPr/>
                        <wps:spPr>
                          <a:xfrm>
                            <a:off x="0" y="0"/>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Étoile : 4 branches 6"/>
                        <wps:cNvSpPr/>
                        <wps:spPr>
                          <a:xfrm>
                            <a:off x="370390" y="5787"/>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Étoile : 4 branches 8"/>
                        <wps:cNvSpPr/>
                        <wps:spPr>
                          <a:xfrm>
                            <a:off x="1145894" y="5787"/>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Étoile : 4 branches 9"/>
                        <wps:cNvSpPr/>
                        <wps:spPr>
                          <a:xfrm>
                            <a:off x="1527858" y="11575"/>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Étoile : 4 branches 10"/>
                        <wps:cNvSpPr/>
                        <wps:spPr>
                          <a:xfrm>
                            <a:off x="1909823" y="11575"/>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Étoile : 4 branches 25"/>
                        <wps:cNvSpPr/>
                        <wps:spPr>
                          <a:xfrm>
                            <a:off x="769716" y="5787"/>
                            <a:ext cx="242570" cy="21209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A62B84" id="Groupe 26" o:spid="_x0000_s1026" style="position:absolute;margin-left:244.45pt;margin-top:51.25pt;width:169.45pt;height:17.6pt;z-index:251640832" coordsize="21523,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Étoile : 4 branches 5" o:spid="_x0000_s1027" type="#_x0000_t187" style="position:absolute;width:2425;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" fillcolor="#4472c4 [3204]" strokecolor="#1f3763 [1604]" strokeweight="1pt"/>
                <v:shape id="Étoile : 4 branches 6" o:spid="_x0000_s1028" type="#_x0000_t187" style="position:absolute;left:3703;top:57;width:2426;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" fillcolor="#4472c4 [3204]" strokecolor="#1f3763 [1604]" strokeweight="1pt"/>
                <v:shape id="Étoile : 4 branches 8" o:spid="_x0000_s1029" type="#_x0000_t187" style="position:absolute;left:11458;top:57;width:2426;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" fillcolor="#4472c4 [3204]" strokecolor="#1f3763 [1604]" strokeweight="1pt"/>
                <v:shape id="Étoile : 4 branches 9" o:spid="_x0000_s1030" type="#_x0000_t187" style="position:absolute;left:15278;top:115;width:2426;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" fillcolor="#4472c4 [3204]" strokecolor="#1f3763 [1604]" strokeweight="1pt"/>
                <v:shape id="Étoile : 4 branches 10" o:spid="_x0000_s1031" type="#_x0000_t187" style="position:absolute;left:19098;top:115;width:2425;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" fillcolor="#4472c4 [3204]" strokecolor="#1f3763 [1604]" strokeweight="1pt"/>
                <v:shape id="Étoile : 4 branches 25" o:spid="_x0000_s1032" type="#_x0000_t187" style="position:absolute;left:7697;top:57;width:2425;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" fillcolor="#4472c4 [3204]" strokecolor="#1f3763 [1604]" strokeweight="1pt"/>
              </v:group>
            </w:pict>
          </mc:Fallback>
        </mc:AlternateContent>
      </w:r>
      <w:r w:rsidRPr="00FC60A3">
        <w:rPr>
          <w:rFonts w:ascii="Palatino Linotype" w:hAnsi="Palatino Linotype"/>
          <w:noProof/>
          <w:sz w:val="32"/>
          <w:szCs w:val="32"/>
          <w:lang w:eastAsia="fr-FR"/>
        </w:rPr>
        <mc:AlternateContent>
          <mc:Choice Requires="wps">
            <w:drawing>
              <wp:anchor distT="0" distB="0" distL="114300" distR="114300" simplePos="0" relativeHeight="251637760" behindDoc="0" locked="0" layoutInCell="1" allowOverlap="1" wp14:anchorId="7C9A0F86" wp14:editId="6C0482FA">
                <wp:simplePos x="0" y="0"/>
                <wp:positionH relativeFrom="column">
                  <wp:posOffset>2730500</wp:posOffset>
                </wp:positionH>
                <wp:positionV relativeFrom="paragraph">
                  <wp:posOffset>110490</wp:posOffset>
                </wp:positionV>
                <wp:extent cx="2861310" cy="1025525"/>
                <wp:effectExtent l="0" t="0" r="0" b="3175"/>
                <wp:wrapSquare wrapText="bothSides"/>
                <wp:docPr id="24" name="Zone de texte 24"/>
                <wp:cNvGraphicFramePr/>
                <a:graphic xmlns:a="http://schemas.openxmlformats.org/drawingml/2006/main">
                  <a:graphicData uri="http://schemas.microsoft.com/office/word/2010/wordprocessingShape">
                    <wps:wsp>
                      <wps:cNvSpPr txBox="1"/>
                      <wps:spPr>
                        <a:xfrm>
                          <a:off x="0" y="0"/>
                          <a:ext cx="2861310" cy="1025525"/>
                        </a:xfrm>
                        <a:prstGeom prst="rect">
                          <a:avLst/>
                        </a:prstGeom>
                        <a:noFill/>
                        <a:ln>
                          <a:noFill/>
                        </a:ln>
                      </wps:spPr>
                      <wps:txbx>
                        <w:txbxContent>
                          <w:p w14:paraId="7244CDCD" w14:textId="77777777" w:rsidR="00C17098" w:rsidRPr="00A57DD8" w:rsidRDefault="008A5BA7" w:rsidP="00784C30">
                            <w:pPr>
                              <w:tabs>
                                <w:tab w:val="left" w:pos="4774"/>
                              </w:tabs>
                              <w:jc w:val="center"/>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57DD8">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Remerciements</w:t>
                            </w:r>
                          </w:p>
                          <w:p w14:paraId="29ED713A" w14:textId="789B20C3" w:rsidR="008A5BA7" w:rsidRPr="00A57DD8" w:rsidRDefault="008A5BA7" w:rsidP="00784C30">
                            <w:pPr>
                              <w:tabs>
                                <w:tab w:val="left" w:pos="4774"/>
                              </w:tabs>
                              <w:jc w:val="center"/>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57DD8">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0F86" id="Zone de texte 24" o:spid="_x0000_s1033" type="#_x0000_t202" style="position:absolute;left:0;text-align:left;margin-left:215pt;margin-top:8.7pt;width:225.3pt;height:8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" filled="f" stroked="f">
                <v:textbox>
                  <w:txbxContent>
                    <w:p w14:paraId="7244CDCD" w14:textId="77777777" w:rsidR="00C17098" w:rsidRPr="00A57DD8" w:rsidRDefault="008A5BA7" w:rsidP="00784C30">
                      <w:pPr>
                        <w:tabs>
                          <w:tab w:val="left" w:pos="4774"/>
                        </w:tabs>
                        <w:jc w:val="center"/>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57DD8">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Remerciements</w:t>
                      </w:r>
                    </w:p>
                    <w:p w14:paraId="29ED713A" w14:textId="789B20C3" w:rsidR="008A5BA7" w:rsidRPr="00A57DD8" w:rsidRDefault="008A5BA7" w:rsidP="00784C30">
                      <w:pPr>
                        <w:tabs>
                          <w:tab w:val="left" w:pos="4774"/>
                        </w:tabs>
                        <w:jc w:val="center"/>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57DD8">
                        <w:rPr>
                          <w:rFonts w:cstheme="minorHAnsi"/>
                          <w:b/>
                          <w:color w:val="5B9BD5" w:themeColor="accent5"/>
                          <w:sz w:val="64"/>
                          <w:szCs w:val="6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type="square"/>
              </v:shape>
            </w:pict>
          </mc:Fallback>
        </mc:AlternateContent>
      </w:r>
      <w:r w:rsidR="00784C30" w:rsidRPr="00E12E93">
        <w:rPr>
          <w:rFonts w:ascii="Times New Roman" w:hAnsi="Times New Roman" w:cs="Times New Roman"/>
          <w:noProof/>
          <w:lang w:eastAsia="fr-FR"/>
        </w:rPr>
        <w:drawing>
          <wp:inline distT="0" distB="0" distL="0" distR="0" wp14:anchorId="2233BADA" wp14:editId="3B1BE5AB">
            <wp:extent cx="1286742" cy="1305537"/>
            <wp:effectExtent l="0" t="0" r="8890" b="9525"/>
            <wp:docPr id="7833992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5357" cy="1324424"/>
                    </a:xfrm>
                    <a:prstGeom prst="rect">
                      <a:avLst/>
                    </a:prstGeom>
                    <a:noFill/>
                    <a:ln>
                      <a:noFill/>
                    </a:ln>
                  </pic:spPr>
                </pic:pic>
              </a:graphicData>
            </a:graphic>
          </wp:inline>
        </w:drawing>
      </w:r>
    </w:p>
    <w:p w14:paraId="26C3034F" w14:textId="397569ED" w:rsidR="00264E0C" w:rsidRDefault="00264E0C" w:rsidP="00E93142">
      <w:pPr>
        <w:rPr>
          <w:rFonts w:ascii="Times New Roman" w:hAnsi="Times New Roman" w:cs="Times New Roman"/>
          <w:noProof/>
        </w:rPr>
      </w:pPr>
    </w:p>
    <w:p w14:paraId="2262C5BE" w14:textId="782D30D8" w:rsidR="003C2555" w:rsidRDefault="009A3F10" w:rsidP="00741860">
      <w:pPr>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4B58D6D" wp14:editId="05692FA5">
                <wp:simplePos x="0" y="0"/>
                <wp:positionH relativeFrom="column">
                  <wp:posOffset>5658704</wp:posOffset>
                </wp:positionH>
                <wp:positionV relativeFrom="paragraph">
                  <wp:posOffset>5116523</wp:posOffset>
                </wp:positionV>
                <wp:extent cx="0" cy="1840865"/>
                <wp:effectExtent l="19050" t="0" r="19050" b="26035"/>
                <wp:wrapNone/>
                <wp:docPr id="31" name="Connecteur droit 31"/>
                <wp:cNvGraphicFramePr/>
                <a:graphic xmlns:a="http://schemas.openxmlformats.org/drawingml/2006/main">
                  <a:graphicData uri="http://schemas.microsoft.com/office/word/2010/wordprocessingShape">
                    <wps:wsp>
                      <wps:cNvCnPr/>
                      <wps:spPr>
                        <a:xfrm>
                          <a:off x="0" y="0"/>
                          <a:ext cx="0" cy="1840865"/>
                        </a:xfrm>
                        <a:prstGeom prst="line">
                          <a:avLst/>
                        </a:prstGeom>
                        <a:ln w="34925" cmpd="dbl"/>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4DB4B" id="Connecteur droit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5pt,402.9pt" to="445.55pt,5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" strokecolor="#4472c4 [3204]" strokeweight="2.75pt">
                <v:stroke linestyle="thinThin" joinstyle="miter"/>
              </v:line>
            </w:pict>
          </mc:Fallback>
        </mc:AlternateContent>
      </w:r>
    </w:p>
    <w:tbl>
      <w:tblPr>
        <w:tblStyle w:val="Grilledutableau"/>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3156"/>
        <w:gridCol w:w="3859"/>
      </w:tblGrid>
      <w:tr w:rsidR="00264E0C" w:rsidRPr="00340DC0" w14:paraId="786D8B81" w14:textId="77777777" w:rsidTr="00A57DD8">
        <w:trPr>
          <w:trHeight w:val="3031"/>
        </w:trPr>
        <w:tc>
          <w:tcPr>
            <w:tcW w:w="2456" w:type="dxa"/>
            <w:vAlign w:val="center"/>
          </w:tcPr>
          <w:p w14:paraId="34AC3234" w14:textId="362BEDD9" w:rsidR="00E93142" w:rsidRDefault="00784C30"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 xml:space="preserve">A </w:t>
            </w:r>
          </w:p>
          <w:p w14:paraId="4248CDE9" w14:textId="66782431" w:rsidR="00784C30" w:rsidRPr="00E93142" w:rsidRDefault="00784C30"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nos maîtres</w:t>
            </w:r>
          </w:p>
        </w:tc>
        <w:tc>
          <w:tcPr>
            <w:tcW w:w="3156" w:type="dxa"/>
            <w:vAlign w:val="bottom"/>
          </w:tcPr>
          <w:p w14:paraId="7E102CD9" w14:textId="77777777" w:rsidR="00784C30" w:rsidRPr="00340DC0" w:rsidRDefault="00D05C0E" w:rsidP="003F1D31">
            <w:pPr>
              <w:jc w:val="center"/>
              <w:rPr>
                <w:rFonts w:ascii="Blackadder ITC" w:hAnsi="Blackadder ITC" w:cs="Times New Roman"/>
                <w:b/>
                <w:bCs/>
                <w:color w:val="009999"/>
                <w:sz w:val="48"/>
                <w:szCs w:val="48"/>
              </w:rPr>
            </w:pPr>
            <w:r w:rsidRPr="00D05C0E">
              <w:rPr>
                <w:rFonts w:ascii="Blackadder ITC" w:hAnsi="Blackadder ITC" w:cs="Times New Roman"/>
                <w:b/>
                <w:bCs/>
                <w:noProof/>
                <w:color w:val="009999"/>
                <w:sz w:val="48"/>
                <w:szCs w:val="48"/>
                <w:lang w:eastAsia="fr-FR"/>
              </w:rPr>
              <w:drawing>
                <wp:inline distT="0" distB="0" distL="0" distR="0" wp14:anchorId="087EDCE9" wp14:editId="3F886443">
                  <wp:extent cx="1867227" cy="1515650"/>
                  <wp:effectExtent l="0" t="0" r="0" b="8890"/>
                  <wp:docPr id="1743434563" name="Image 17434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9839" cy="1525888"/>
                          </a:xfrm>
                          <a:prstGeom prst="rect">
                            <a:avLst/>
                          </a:prstGeom>
                        </pic:spPr>
                      </pic:pic>
                    </a:graphicData>
                  </a:graphic>
                </wp:inline>
              </w:drawing>
            </w:r>
            <w:r w:rsidR="00340DC0">
              <w:rPr>
                <w:noProof/>
                <w:lang w:eastAsia="fr-FR"/>
              </w:rPr>
              <mc:AlternateContent>
                <mc:Choice Requires="wps">
                  <w:drawing>
                    <wp:inline distT="0" distB="0" distL="0" distR="0" wp14:anchorId="02CA909B" wp14:editId="301A3039">
                      <wp:extent cx="307975" cy="307975"/>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932E" w14:textId="77777777" w:rsidR="008A5BA7" w:rsidRDefault="008A5BA7" w:rsidP="00971233">
                                  <w:pPr>
                                    <w:jc w:val="center"/>
                                  </w:pPr>
                                </w:p>
                              </w:txbxContent>
                            </wps:txbx>
                            <wps:bodyPr rot="0" vert="horz" wrap="square" lIns="91440" tIns="45720" rIns="91440" bIns="45720" anchor="t" anchorCtr="0" upright="1">
                              <a:noAutofit/>
                            </wps:bodyPr>
                          </wps:wsp>
                        </a:graphicData>
                      </a:graphic>
                    </wp:inline>
                  </w:drawing>
                </mc:Choice>
                <mc:Fallback>
                  <w:pict>
                    <v:rect w14:anchorId="02CA909B" id="Rectangle 28" o:spid="_x0000_s1034"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BbKYIE9AEAANgDAAAOAAAAAAAAAAAAAAAAAC4CAABkcnMvZTJv&#10;RG9jLnhtbFBLAQItABQABgAIAAAAIQDyXa4d2QAAAAMBAAAPAAAAAAAAAAAAAAAAAE4EAABkcnMv&#10;ZG93bnJldi54bWxQSwUGAAAAAAQABADzAAAAVAUAAAAA&#10;" filled="f" stroked="f">
                      <o:lock v:ext="edit" aspectratio="t"/>
                      <v:textbox>
                        <w:txbxContent>
                          <w:p w14:paraId="2BB5932E" w14:textId="77777777" w:rsidR="008A5BA7" w:rsidRDefault="008A5BA7" w:rsidP="00971233">
                            <w:pPr>
                              <w:jc w:val="center"/>
                            </w:pPr>
                          </w:p>
                        </w:txbxContent>
                      </v:textbox>
                      <w10:anchorlock/>
                    </v:rect>
                  </w:pict>
                </mc:Fallback>
              </mc:AlternateContent>
            </w:r>
          </w:p>
        </w:tc>
        <w:tc>
          <w:tcPr>
            <w:tcW w:w="3859" w:type="dxa"/>
          </w:tcPr>
          <w:p w14:paraId="4D956C6E" w14:textId="77777777" w:rsidR="00784C30" w:rsidRPr="00340DC0" w:rsidRDefault="00D05C0E" w:rsidP="003F1D31">
            <w:pPr>
              <w:jc w:val="center"/>
              <w:rPr>
                <w:rFonts w:ascii="Blackadder ITC" w:hAnsi="Blackadder ITC" w:cs="Times New Roman"/>
                <w:b/>
                <w:bCs/>
                <w:color w:val="009999"/>
                <w:sz w:val="48"/>
                <w:szCs w:val="48"/>
              </w:rPr>
            </w:pPr>
            <w:r w:rsidRPr="00D05C0E">
              <w:rPr>
                <w:rFonts w:ascii="Blackadder ITC" w:hAnsi="Blackadder ITC" w:cs="Times New Roman"/>
                <w:b/>
                <w:bCs/>
                <w:noProof/>
                <w:color w:val="009999"/>
                <w:sz w:val="48"/>
                <w:szCs w:val="48"/>
                <w:lang w:eastAsia="fr-FR"/>
              </w:rPr>
              <w:drawing>
                <wp:inline distT="0" distB="0" distL="0" distR="0" wp14:anchorId="77B8D119" wp14:editId="497B7937">
                  <wp:extent cx="1818078" cy="1462821"/>
                  <wp:effectExtent l="0" t="0" r="0" b="4445"/>
                  <wp:docPr id="1743434562" name="Image 17434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9255" cy="1479860"/>
                          </a:xfrm>
                          <a:prstGeom prst="rect">
                            <a:avLst/>
                          </a:prstGeom>
                        </pic:spPr>
                      </pic:pic>
                    </a:graphicData>
                  </a:graphic>
                </wp:inline>
              </w:drawing>
            </w:r>
          </w:p>
        </w:tc>
      </w:tr>
      <w:tr w:rsidR="00264E0C" w:rsidRPr="00340DC0" w14:paraId="0F57FADA" w14:textId="77777777" w:rsidTr="00A57DD8">
        <w:trPr>
          <w:trHeight w:val="3223"/>
        </w:trPr>
        <w:tc>
          <w:tcPr>
            <w:tcW w:w="2456" w:type="dxa"/>
            <w:vAlign w:val="center"/>
          </w:tcPr>
          <w:p w14:paraId="1D8DC203" w14:textId="0F088404" w:rsidR="00784C30" w:rsidRPr="00340DC0" w:rsidRDefault="00264E0C" w:rsidP="003F1D31">
            <w:pPr>
              <w:jc w:val="center"/>
              <w:rPr>
                <w:rFonts w:ascii="Blackadder ITC" w:hAnsi="Blackadder ITC" w:cs="Times New Roman"/>
                <w:b/>
                <w:bCs/>
                <w:color w:val="009999"/>
                <w:sz w:val="48"/>
                <w:szCs w:val="48"/>
              </w:rPr>
            </w:pPr>
            <w:r>
              <w:rPr>
                <w:noProof/>
                <w:lang w:eastAsia="fr-FR"/>
              </w:rPr>
              <w:drawing>
                <wp:inline distT="0" distB="0" distL="0" distR="0" wp14:anchorId="4E1E3C32" wp14:editId="4215C13F">
                  <wp:extent cx="1317209" cy="1317209"/>
                  <wp:effectExtent l="0" t="0" r="0" b="0"/>
                  <wp:docPr id="14300620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7650" cy="1317650"/>
                          </a:xfrm>
                          <a:prstGeom prst="rect">
                            <a:avLst/>
                          </a:prstGeom>
                          <a:noFill/>
                          <a:ln>
                            <a:noFill/>
                          </a:ln>
                        </pic:spPr>
                      </pic:pic>
                    </a:graphicData>
                  </a:graphic>
                </wp:inline>
              </w:drawing>
            </w:r>
          </w:p>
        </w:tc>
        <w:tc>
          <w:tcPr>
            <w:tcW w:w="3156" w:type="dxa"/>
            <w:vAlign w:val="center"/>
          </w:tcPr>
          <w:p w14:paraId="4BCD313A" w14:textId="21014851" w:rsidR="00E93142" w:rsidRDefault="00784C30"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 xml:space="preserve">A </w:t>
            </w:r>
          </w:p>
          <w:p w14:paraId="6258A12A" w14:textId="6B1DE23C" w:rsidR="00784C30" w:rsidRPr="00E93142" w:rsidRDefault="00784C30"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nos partenaires</w:t>
            </w:r>
          </w:p>
        </w:tc>
        <w:tc>
          <w:tcPr>
            <w:tcW w:w="3859" w:type="dxa"/>
            <w:vAlign w:val="center"/>
          </w:tcPr>
          <w:p w14:paraId="7D2BAB4F" w14:textId="77777777" w:rsidR="00784C30" w:rsidRPr="00340DC0" w:rsidRDefault="00270070" w:rsidP="003F1D31">
            <w:pPr>
              <w:jc w:val="center"/>
              <w:rPr>
                <w:rFonts w:ascii="Blackadder ITC" w:hAnsi="Blackadder ITC" w:cs="Times New Roman"/>
                <w:b/>
                <w:bCs/>
                <w:color w:val="009999"/>
                <w:sz w:val="48"/>
                <w:szCs w:val="48"/>
              </w:rPr>
            </w:pPr>
            <w:r>
              <w:rPr>
                <w:noProof/>
                <w:lang w:eastAsia="fr-FR"/>
              </w:rPr>
              <w:drawing>
                <wp:inline distT="0" distB="0" distL="0" distR="0" wp14:anchorId="65220E29" wp14:editId="4B28F5A3">
                  <wp:extent cx="2313332" cy="1209960"/>
                  <wp:effectExtent l="0" t="0" r="0" b="9525"/>
                  <wp:docPr id="1743434564" name="Image 5" descr="Qu'est-ce que l'OMS ? Guide &amp; information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ce que l'OMS ? Guide &amp; informations 20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429" cy="1240347"/>
                          </a:xfrm>
                          <a:prstGeom prst="rect">
                            <a:avLst/>
                          </a:prstGeom>
                          <a:noFill/>
                          <a:ln>
                            <a:noFill/>
                          </a:ln>
                        </pic:spPr>
                      </pic:pic>
                    </a:graphicData>
                  </a:graphic>
                </wp:inline>
              </w:drawing>
            </w:r>
          </w:p>
        </w:tc>
      </w:tr>
      <w:tr w:rsidR="00264E0C" w:rsidRPr="00340DC0" w14:paraId="2560570E" w14:textId="77777777" w:rsidTr="00A57DD8">
        <w:trPr>
          <w:trHeight w:val="3031"/>
        </w:trPr>
        <w:tc>
          <w:tcPr>
            <w:tcW w:w="2456" w:type="dxa"/>
            <w:vAlign w:val="center"/>
          </w:tcPr>
          <w:p w14:paraId="3D3F2821" w14:textId="2655ECB3" w:rsidR="00784C30" w:rsidRPr="00E93142" w:rsidRDefault="00D05C0E"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A tous les intervenants</w:t>
            </w:r>
          </w:p>
        </w:tc>
        <w:tc>
          <w:tcPr>
            <w:tcW w:w="3156" w:type="dxa"/>
            <w:vAlign w:val="center"/>
          </w:tcPr>
          <w:p w14:paraId="3AF356E6" w14:textId="29EBF571" w:rsidR="00784C30" w:rsidRPr="00340DC0" w:rsidRDefault="003F1D31" w:rsidP="00585A4A">
            <w:pPr>
              <w:jc w:val="right"/>
              <w:rPr>
                <w:rFonts w:ascii="Blackadder ITC" w:hAnsi="Blackadder ITC" w:cs="Times New Roman"/>
                <w:b/>
                <w:bCs/>
                <w:color w:val="009999"/>
                <w:sz w:val="48"/>
                <w:szCs w:val="48"/>
              </w:rPr>
            </w:pPr>
            <w:r w:rsidRPr="003F1D31">
              <w:rPr>
                <w:rFonts w:ascii="Blackadder ITC" w:hAnsi="Blackadder ITC" w:cs="Times New Roman"/>
                <w:b/>
                <w:bCs/>
                <w:noProof/>
                <w:color w:val="009999"/>
                <w:sz w:val="48"/>
                <w:szCs w:val="48"/>
                <w:lang w:eastAsia="fr-FR"/>
              </w:rPr>
              <w:drawing>
                <wp:inline distT="0" distB="0" distL="0" distR="0" wp14:anchorId="41D8F654" wp14:editId="3B6EDAA5">
                  <wp:extent cx="1548619" cy="1276539"/>
                  <wp:effectExtent l="0" t="0" r="0" b="0"/>
                  <wp:docPr id="17434345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3873" cy="1297356"/>
                          </a:xfrm>
                          <a:prstGeom prst="rect">
                            <a:avLst/>
                          </a:prstGeom>
                          <a:noFill/>
                          <a:ln>
                            <a:noFill/>
                          </a:ln>
                        </pic:spPr>
                      </pic:pic>
                    </a:graphicData>
                  </a:graphic>
                </wp:inline>
              </w:drawing>
            </w:r>
          </w:p>
        </w:tc>
        <w:tc>
          <w:tcPr>
            <w:tcW w:w="3859" w:type="dxa"/>
            <w:vAlign w:val="center"/>
          </w:tcPr>
          <w:p w14:paraId="24599863" w14:textId="6D6FE190" w:rsidR="003F1D31" w:rsidRPr="00E93142" w:rsidRDefault="00D05C0E" w:rsidP="003F1D31">
            <w:pPr>
              <w:jc w:val="center"/>
              <w:rPr>
                <w:rFonts w:ascii="Blackadder ITC" w:hAnsi="Blackadder ITC" w:cs="Times New Roman"/>
                <w:b/>
                <w:bCs/>
                <w:color w:val="009999"/>
                <w:sz w:val="56"/>
                <w:szCs w:val="56"/>
              </w:rPr>
            </w:pPr>
            <w:r w:rsidRPr="00E93142">
              <w:rPr>
                <w:rFonts w:ascii="Blackadder ITC" w:hAnsi="Blackadder ITC" w:cs="Times New Roman"/>
                <w:b/>
                <w:bCs/>
                <w:color w:val="009999"/>
                <w:sz w:val="56"/>
                <w:szCs w:val="56"/>
              </w:rPr>
              <w:t xml:space="preserve">Aux </w:t>
            </w:r>
          </w:p>
          <w:p w14:paraId="1C37D7D9" w14:textId="0CDB11E2" w:rsidR="00784C30" w:rsidRPr="00340DC0" w:rsidRDefault="00D05C0E" w:rsidP="003F1D31">
            <w:pPr>
              <w:jc w:val="center"/>
              <w:rPr>
                <w:rFonts w:ascii="Blackadder ITC" w:hAnsi="Blackadder ITC" w:cs="Times New Roman"/>
                <w:b/>
                <w:bCs/>
                <w:color w:val="009999"/>
                <w:sz w:val="48"/>
                <w:szCs w:val="48"/>
              </w:rPr>
            </w:pPr>
            <w:r w:rsidRPr="00E93142">
              <w:rPr>
                <w:rFonts w:ascii="Blackadder ITC" w:hAnsi="Blackadder ITC" w:cs="Times New Roman"/>
                <w:b/>
                <w:bCs/>
                <w:color w:val="009999"/>
                <w:sz w:val="56"/>
                <w:szCs w:val="56"/>
              </w:rPr>
              <w:t>auditoires</w:t>
            </w:r>
          </w:p>
        </w:tc>
      </w:tr>
    </w:tbl>
    <w:p w14:paraId="7BF888E7" w14:textId="786F9F54" w:rsidR="00784C30" w:rsidRDefault="00A57DD8" w:rsidP="00741860">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5705D941" wp14:editId="35AA0975">
                <wp:simplePos x="0" y="0"/>
                <wp:positionH relativeFrom="column">
                  <wp:posOffset>100330</wp:posOffset>
                </wp:positionH>
                <wp:positionV relativeFrom="paragraph">
                  <wp:posOffset>779780</wp:posOffset>
                </wp:positionV>
                <wp:extent cx="5567882" cy="0"/>
                <wp:effectExtent l="0" t="19050" r="33020" b="19050"/>
                <wp:wrapNone/>
                <wp:docPr id="27" name="Connecteur droit 27"/>
                <wp:cNvGraphicFramePr/>
                <a:graphic xmlns:a="http://schemas.openxmlformats.org/drawingml/2006/main">
                  <a:graphicData uri="http://schemas.microsoft.com/office/word/2010/wordprocessingShape">
                    <wps:wsp>
                      <wps:cNvCnPr/>
                      <wps:spPr>
                        <a:xfrm>
                          <a:off x="0" y="0"/>
                          <a:ext cx="5567882" cy="0"/>
                        </a:xfrm>
                        <a:prstGeom prst="line">
                          <a:avLst/>
                        </a:prstGeom>
                        <a:ln w="34925" cmpd="dbl"/>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D381F04" id="Connecteur droit 2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7.9pt,61.4pt" to="446.3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" strokecolor="#4472c4 [3204]" strokeweight="2.75pt">
                <v:stroke linestyle="thinThin" joinstyle="miter"/>
              </v:line>
            </w:pict>
          </mc:Fallback>
        </mc:AlternateContent>
      </w:r>
    </w:p>
    <w:sectPr w:rsidR="00784C30" w:rsidSect="00277962">
      <w:headerReference w:type="default" r:id="rId35"/>
      <w:footerReference w:type="even"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16B5" w14:textId="77777777" w:rsidR="00C473A8" w:rsidRDefault="00C473A8">
      <w:pPr>
        <w:spacing w:after="0" w:line="240" w:lineRule="auto"/>
      </w:pPr>
      <w:r>
        <w:separator/>
      </w:r>
    </w:p>
  </w:endnote>
  <w:endnote w:type="continuationSeparator" w:id="0">
    <w:p w14:paraId="6131FCC2" w14:textId="77777777" w:rsidR="00C473A8" w:rsidRDefault="00C47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OldStyle">
    <w:altName w:val="MS Mincho"/>
    <w:panose1 w:val="00000000000000000000"/>
    <w:charset w:val="80"/>
    <w:family w:val="auto"/>
    <w:notTrueType/>
    <w:pitch w:val="default"/>
    <w:sig w:usb0="00000003" w:usb1="08070000" w:usb2="00000010" w:usb3="00000000" w:csb0="00020001" w:csb1="00000000"/>
  </w:font>
  <w:font w:name="Code2000">
    <w:altName w:val="MS Mincho"/>
    <w:charset w:val="80"/>
    <w:family w:val="auto"/>
    <w:pitch w:val="default"/>
    <w:sig w:usb0="00000000" w:usb1="00000000" w:usb2="00000010" w:usb3="00000000" w:csb0="00020000"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DC15" w14:textId="77777777" w:rsidR="008A5BA7" w:rsidRDefault="008A5B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80869"/>
      <w:docPartObj>
        <w:docPartGallery w:val="Page Numbers (Bottom of Page)"/>
        <w:docPartUnique/>
      </w:docPartObj>
    </w:sdtPr>
    <w:sdtEndPr/>
    <w:sdtContent>
      <w:p w14:paraId="741F2820" w14:textId="77777777" w:rsidR="008A5BA7" w:rsidRDefault="008A5BA7">
        <w:pPr>
          <w:pStyle w:val="Pieddepage"/>
          <w:jc w:val="center"/>
        </w:pPr>
        <w:r>
          <w:fldChar w:fldCharType="begin"/>
        </w:r>
        <w:r>
          <w:instrText>PAGE   \* MERGEFORMAT</w:instrText>
        </w:r>
        <w:r>
          <w:fldChar w:fldCharType="separate"/>
        </w:r>
        <w:r w:rsidR="00C4018D">
          <w:rPr>
            <w:noProof/>
          </w:rPr>
          <w:t>30</w:t>
        </w:r>
        <w:r>
          <w:fldChar w:fldCharType="end"/>
        </w:r>
      </w:p>
    </w:sdtContent>
  </w:sdt>
  <w:p w14:paraId="6A534297" w14:textId="77777777" w:rsidR="008A5BA7" w:rsidRDefault="008A5B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DC2F" w14:textId="77777777" w:rsidR="008A5BA7" w:rsidRDefault="008A5BA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77363867"/>
      <w:docPartObj>
        <w:docPartGallery w:val="Page Numbers (Bottom of Page)"/>
        <w:docPartUnique/>
      </w:docPartObj>
    </w:sdtPr>
    <w:sdtEndPr>
      <w:rPr>
        <w:rStyle w:val="Numrodepage"/>
      </w:rPr>
    </w:sdtEndPr>
    <w:sdtContent>
      <w:p w14:paraId="5D7DC4CD" w14:textId="77777777" w:rsidR="008A5BA7" w:rsidRDefault="008A5BA7" w:rsidP="008A5BA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CF3C44A" w14:textId="77777777" w:rsidR="008A5BA7" w:rsidRDefault="008A5BA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26A4" w14:textId="77777777" w:rsidR="008A5BA7" w:rsidRDefault="008A5BA7" w:rsidP="008A5BA7">
    <w:pPr>
      <w:pStyle w:val="Pieddepage"/>
      <w:framePr w:wrap="none" w:vAnchor="text" w:hAnchor="margin" w:xAlign="center" w:y="1"/>
      <w:rPr>
        <w:rStyle w:val="Numrodepage"/>
      </w:rPr>
    </w:pPr>
  </w:p>
  <w:p w14:paraId="54C225D6" w14:textId="77777777" w:rsidR="008A5BA7" w:rsidRDefault="008A5BA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88989195"/>
      <w:docPartObj>
        <w:docPartGallery w:val="Page Numbers (Bottom of Page)"/>
        <w:docPartUnique/>
      </w:docPartObj>
    </w:sdtPr>
    <w:sdtEndPr>
      <w:rPr>
        <w:rStyle w:val="Numrodepage"/>
      </w:rPr>
    </w:sdtEndPr>
    <w:sdtContent>
      <w:p w14:paraId="137E4603" w14:textId="77777777" w:rsidR="008A5BA7" w:rsidRDefault="008A5BA7" w:rsidP="008A5BA7">
        <w:pPr>
          <w:pStyle w:val="Pieddepage1"/>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E509935" w14:textId="77777777" w:rsidR="008A5BA7" w:rsidRDefault="008A5BA7">
    <w:pPr>
      <w:pStyle w:val="Pieddepage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E4F1" w14:textId="77777777" w:rsidR="008A5BA7" w:rsidRDefault="008A5BA7" w:rsidP="008A5BA7">
    <w:pPr>
      <w:pStyle w:val="Pieddepage1"/>
      <w:framePr w:wrap="none" w:vAnchor="text" w:hAnchor="margin" w:xAlign="center" w:y="1"/>
      <w:rPr>
        <w:rStyle w:val="Numrodepage"/>
      </w:rPr>
    </w:pPr>
  </w:p>
  <w:p w14:paraId="7DCFD700" w14:textId="77777777" w:rsidR="008A5BA7" w:rsidRDefault="008A5BA7">
    <w:pPr>
      <w:pStyle w:val="Pieddepag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EEE91" w14:textId="77777777" w:rsidR="00C473A8" w:rsidRDefault="00C473A8">
      <w:pPr>
        <w:spacing w:after="0" w:line="240" w:lineRule="auto"/>
      </w:pPr>
      <w:r>
        <w:separator/>
      </w:r>
    </w:p>
  </w:footnote>
  <w:footnote w:type="continuationSeparator" w:id="0">
    <w:p w14:paraId="6BED0BEB" w14:textId="77777777" w:rsidR="00C473A8" w:rsidRDefault="00C47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F9AB" w14:textId="77777777" w:rsidR="008A5BA7" w:rsidRDefault="008A5B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A16C" w14:textId="77777777" w:rsidR="008A5BA7" w:rsidRDefault="008A5B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9F58" w14:textId="77777777" w:rsidR="008A5BA7" w:rsidRDefault="008A5BA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9839" w14:textId="77777777" w:rsidR="008A5BA7" w:rsidRPr="00FF2512" w:rsidRDefault="008A5BA7">
    <w:pPr>
      <w:pStyle w:val="En-tte"/>
      <w:jc w:val="center"/>
      <w:rPr>
        <w:rFonts w:ascii="Times New Roman" w:hAnsi="Times New Roman" w:cs="Times New Roman"/>
        <w:sz w:val="24"/>
        <w:szCs w:val="24"/>
      </w:rPr>
    </w:pPr>
  </w:p>
  <w:p w14:paraId="3962A623" w14:textId="77777777" w:rsidR="008A5BA7" w:rsidRPr="00FF2512" w:rsidRDefault="008A5BA7" w:rsidP="008A5BA7">
    <w:pPr>
      <w:pStyle w:val="En-tte"/>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1260" w14:textId="77777777" w:rsidR="008A5BA7" w:rsidRPr="00FF2512" w:rsidRDefault="008A5BA7">
    <w:pPr>
      <w:pStyle w:val="En-tte1"/>
      <w:jc w:val="center"/>
      <w:rPr>
        <w:rFonts w:ascii="Times New Roman" w:hAnsi="Times New Roman" w:cs="Times New Roman"/>
        <w:sz w:val="24"/>
        <w:szCs w:val="24"/>
      </w:rPr>
    </w:pPr>
  </w:p>
  <w:p w14:paraId="03BAC24C" w14:textId="77777777" w:rsidR="008A5BA7" w:rsidRPr="00FF2512" w:rsidRDefault="008A5BA7" w:rsidP="008A5BA7">
    <w:pPr>
      <w:pStyle w:val="En-tte1"/>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56B"/>
      </v:shape>
    </w:pict>
  </w:numPicBullet>
  <w:abstractNum w:abstractNumId="0" w15:restartNumberingAfterBreak="0">
    <w:nsid w:val="011D596F"/>
    <w:multiLevelType w:val="hybridMultilevel"/>
    <w:tmpl w:val="ACBC1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47A23"/>
    <w:multiLevelType w:val="hybridMultilevel"/>
    <w:tmpl w:val="C63697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A61403"/>
    <w:multiLevelType w:val="hybridMultilevel"/>
    <w:tmpl w:val="65A0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2514F4"/>
    <w:multiLevelType w:val="hybridMultilevel"/>
    <w:tmpl w:val="8B2210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021775"/>
    <w:multiLevelType w:val="hybridMultilevel"/>
    <w:tmpl w:val="460CBFF8"/>
    <w:lvl w:ilvl="0" w:tplc="B972E646">
      <w:start w:val="8"/>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0AA175CE"/>
    <w:multiLevelType w:val="hybridMultilevel"/>
    <w:tmpl w:val="601C7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DF0DB1"/>
    <w:multiLevelType w:val="hybridMultilevel"/>
    <w:tmpl w:val="103C3A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A411E3"/>
    <w:multiLevelType w:val="hybridMultilevel"/>
    <w:tmpl w:val="5DC8373C"/>
    <w:lvl w:ilvl="0" w:tplc="FFFFFFFF">
      <w:start w:val="1"/>
      <w:numFmt w:val="decimal"/>
      <w:lvlText w:val="%1."/>
      <w:lvlJc w:val="left"/>
      <w:pPr>
        <w:ind w:left="710" w:hanging="71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0EC14219"/>
    <w:multiLevelType w:val="hybridMultilevel"/>
    <w:tmpl w:val="164A5C68"/>
    <w:lvl w:ilvl="0" w:tplc="08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196420"/>
    <w:multiLevelType w:val="hybridMultilevel"/>
    <w:tmpl w:val="5AC21B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34656C"/>
    <w:multiLevelType w:val="hybridMultilevel"/>
    <w:tmpl w:val="37ECD6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CA178E"/>
    <w:multiLevelType w:val="hybridMultilevel"/>
    <w:tmpl w:val="CD888B88"/>
    <w:lvl w:ilvl="0" w:tplc="6DF83C5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BE1F83"/>
    <w:multiLevelType w:val="hybridMultilevel"/>
    <w:tmpl w:val="2E62F35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6817E4"/>
    <w:multiLevelType w:val="hybridMultilevel"/>
    <w:tmpl w:val="810E6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2F0E43"/>
    <w:multiLevelType w:val="hybridMultilevel"/>
    <w:tmpl w:val="FC388F5C"/>
    <w:lvl w:ilvl="0" w:tplc="8BE0A72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75B12EE"/>
    <w:multiLevelType w:val="hybridMultilevel"/>
    <w:tmpl w:val="8A905ACA"/>
    <w:lvl w:ilvl="0" w:tplc="080C0007">
      <w:start w:val="1"/>
      <w:numFmt w:val="bullet"/>
      <w:lvlText w:val=""/>
      <w:lvlPicBulletId w:val="0"/>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5C5F66"/>
    <w:multiLevelType w:val="hybridMultilevel"/>
    <w:tmpl w:val="5DC8373C"/>
    <w:lvl w:ilvl="0" w:tplc="71008C36">
      <w:start w:val="1"/>
      <w:numFmt w:val="decimal"/>
      <w:lvlText w:val="%1."/>
      <w:lvlJc w:val="left"/>
      <w:pPr>
        <w:ind w:left="710" w:hanging="71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7" w15:restartNumberingAfterBreak="0">
    <w:nsid w:val="2A5258FE"/>
    <w:multiLevelType w:val="hybridMultilevel"/>
    <w:tmpl w:val="B38EB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EB7A6C"/>
    <w:multiLevelType w:val="hybridMultilevel"/>
    <w:tmpl w:val="D84C54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275BC0"/>
    <w:multiLevelType w:val="hybridMultilevel"/>
    <w:tmpl w:val="3440E0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C36404"/>
    <w:multiLevelType w:val="hybridMultilevel"/>
    <w:tmpl w:val="F91E92A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22A38EB"/>
    <w:multiLevelType w:val="hybridMultilevel"/>
    <w:tmpl w:val="05780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3A46203"/>
    <w:multiLevelType w:val="hybridMultilevel"/>
    <w:tmpl w:val="226E3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8D16162"/>
    <w:multiLevelType w:val="hybridMultilevel"/>
    <w:tmpl w:val="EF74E47A"/>
    <w:lvl w:ilvl="0" w:tplc="63F0438E">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39F074DF"/>
    <w:multiLevelType w:val="hybridMultilevel"/>
    <w:tmpl w:val="B93CAD40"/>
    <w:lvl w:ilvl="0" w:tplc="5518F31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3C7D39BD"/>
    <w:multiLevelType w:val="hybridMultilevel"/>
    <w:tmpl w:val="5BEABD04"/>
    <w:lvl w:ilvl="0" w:tplc="EFE02038">
      <w:start w:val="1"/>
      <w:numFmt w:val="decimal"/>
      <w:lvlText w:val="%1."/>
      <w:lvlJc w:val="left"/>
      <w:pPr>
        <w:ind w:left="720" w:hanging="360"/>
      </w:pPr>
      <w:rPr>
        <w:rFonts w:hint="default"/>
        <w:color w:val="4472C4" w:themeColor="accen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CD2AB0"/>
    <w:multiLevelType w:val="hybridMultilevel"/>
    <w:tmpl w:val="5DC8373C"/>
    <w:lvl w:ilvl="0" w:tplc="FFFFFFFF">
      <w:start w:val="1"/>
      <w:numFmt w:val="decimal"/>
      <w:lvlText w:val="%1."/>
      <w:lvlJc w:val="left"/>
      <w:pPr>
        <w:ind w:left="710" w:hanging="71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441D566D"/>
    <w:multiLevelType w:val="hybridMultilevel"/>
    <w:tmpl w:val="A320A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7C72B6"/>
    <w:multiLevelType w:val="hybridMultilevel"/>
    <w:tmpl w:val="FED4A1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CE65FF1"/>
    <w:multiLevelType w:val="hybridMultilevel"/>
    <w:tmpl w:val="A06CB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02C7EE"/>
    <w:multiLevelType w:val="singleLevel"/>
    <w:tmpl w:val="4D02C7EE"/>
    <w:lvl w:ilvl="0">
      <w:start w:val="1"/>
      <w:numFmt w:val="decimal"/>
      <w:suff w:val="space"/>
      <w:lvlText w:val="%1."/>
      <w:lvlJc w:val="left"/>
      <w:pPr>
        <w:ind w:left="60" w:firstLine="0"/>
      </w:pPr>
    </w:lvl>
  </w:abstractNum>
  <w:abstractNum w:abstractNumId="31" w15:restartNumberingAfterBreak="0">
    <w:nsid w:val="4D836D04"/>
    <w:multiLevelType w:val="hybridMultilevel"/>
    <w:tmpl w:val="F000C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E0448D"/>
    <w:multiLevelType w:val="hybridMultilevel"/>
    <w:tmpl w:val="7AE2C9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0227F6C"/>
    <w:multiLevelType w:val="hybridMultilevel"/>
    <w:tmpl w:val="5BA2BF14"/>
    <w:lvl w:ilvl="0" w:tplc="B972E646">
      <w:start w:val="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62B708E"/>
    <w:multiLevelType w:val="hybridMultilevel"/>
    <w:tmpl w:val="103C3A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79069C5"/>
    <w:multiLevelType w:val="hybridMultilevel"/>
    <w:tmpl w:val="5DC8373C"/>
    <w:lvl w:ilvl="0" w:tplc="FFFFFFFF">
      <w:start w:val="1"/>
      <w:numFmt w:val="decimal"/>
      <w:lvlText w:val="%1."/>
      <w:lvlJc w:val="left"/>
      <w:pPr>
        <w:ind w:left="710" w:hanging="71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59043499"/>
    <w:multiLevelType w:val="hybridMultilevel"/>
    <w:tmpl w:val="E898D32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B9817D6"/>
    <w:multiLevelType w:val="hybridMultilevel"/>
    <w:tmpl w:val="DDA479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BAD48C0"/>
    <w:multiLevelType w:val="hybridMultilevel"/>
    <w:tmpl w:val="99E6922A"/>
    <w:lvl w:ilvl="0" w:tplc="49F6DD7C">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39" w15:restartNumberingAfterBreak="0">
    <w:nsid w:val="61E73498"/>
    <w:multiLevelType w:val="hybridMultilevel"/>
    <w:tmpl w:val="D550DC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3BC6058"/>
    <w:multiLevelType w:val="hybridMultilevel"/>
    <w:tmpl w:val="078E191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67A6110E"/>
    <w:multiLevelType w:val="hybridMultilevel"/>
    <w:tmpl w:val="103C3A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7E4745A"/>
    <w:multiLevelType w:val="hybridMultilevel"/>
    <w:tmpl w:val="527A81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D2B4DB8"/>
    <w:multiLevelType w:val="hybridMultilevel"/>
    <w:tmpl w:val="911E90AE"/>
    <w:lvl w:ilvl="0" w:tplc="B972E646">
      <w:start w:val="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351171"/>
    <w:multiLevelType w:val="hybridMultilevel"/>
    <w:tmpl w:val="7004D4D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783A1978"/>
    <w:multiLevelType w:val="hybridMultilevel"/>
    <w:tmpl w:val="ED6859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98E116A"/>
    <w:multiLevelType w:val="hybridMultilevel"/>
    <w:tmpl w:val="78B409EA"/>
    <w:lvl w:ilvl="0" w:tplc="8D184796">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AB41E2F"/>
    <w:multiLevelType w:val="hybridMultilevel"/>
    <w:tmpl w:val="401A795E"/>
    <w:lvl w:ilvl="0" w:tplc="C180ED94">
      <w:start w:val="1"/>
      <w:numFmt w:val="decimal"/>
      <w:lvlText w:val="%1."/>
      <w:lvlJc w:val="left"/>
      <w:pPr>
        <w:ind w:left="720" w:hanging="360"/>
      </w:pPr>
      <w:rPr>
        <w:rFonts w:ascii="Cambria" w:hAnsi="Cambria"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3"/>
  </w:num>
  <w:num w:numId="2">
    <w:abstractNumId w:val="36"/>
  </w:num>
  <w:num w:numId="3">
    <w:abstractNumId w:val="2"/>
  </w:num>
  <w:num w:numId="4">
    <w:abstractNumId w:val="3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6"/>
  </w:num>
  <w:num w:numId="9">
    <w:abstractNumId w:val="45"/>
  </w:num>
  <w:num w:numId="10">
    <w:abstractNumId w:val="10"/>
  </w:num>
  <w:num w:numId="11">
    <w:abstractNumId w:val="37"/>
  </w:num>
  <w:num w:numId="12">
    <w:abstractNumId w:val="42"/>
  </w:num>
  <w:num w:numId="13">
    <w:abstractNumId w:val="29"/>
  </w:num>
  <w:num w:numId="14">
    <w:abstractNumId w:val="0"/>
  </w:num>
  <w:num w:numId="15">
    <w:abstractNumId w:val="5"/>
  </w:num>
  <w:num w:numId="16">
    <w:abstractNumId w:val="12"/>
  </w:num>
  <w:num w:numId="17">
    <w:abstractNumId w:val="13"/>
  </w:num>
  <w:num w:numId="18">
    <w:abstractNumId w:val="31"/>
  </w:num>
  <w:num w:numId="19">
    <w:abstractNumId w:val="17"/>
  </w:num>
  <w:num w:numId="20">
    <w:abstractNumId w:val="34"/>
  </w:num>
  <w:num w:numId="21">
    <w:abstractNumId w:val="7"/>
  </w:num>
  <w:num w:numId="22">
    <w:abstractNumId w:val="35"/>
  </w:num>
  <w:num w:numId="23">
    <w:abstractNumId w:val="26"/>
  </w:num>
  <w:num w:numId="24">
    <w:abstractNumId w:val="27"/>
  </w:num>
  <w:num w:numId="25">
    <w:abstractNumId w:val="24"/>
  </w:num>
  <w:num w:numId="26">
    <w:abstractNumId w:val="22"/>
  </w:num>
  <w:num w:numId="27">
    <w:abstractNumId w:val="38"/>
  </w:num>
  <w:num w:numId="28">
    <w:abstractNumId w:val="3"/>
  </w:num>
  <w:num w:numId="29">
    <w:abstractNumId w:val="28"/>
  </w:num>
  <w:num w:numId="30">
    <w:abstractNumId w:val="9"/>
  </w:num>
  <w:num w:numId="31">
    <w:abstractNumId w:val="32"/>
  </w:num>
  <w:num w:numId="32">
    <w:abstractNumId w:val="18"/>
  </w:num>
  <w:num w:numId="33">
    <w:abstractNumId w:val="44"/>
  </w:num>
  <w:num w:numId="34">
    <w:abstractNumId w:val="20"/>
  </w:num>
  <w:num w:numId="35">
    <w:abstractNumId w:val="21"/>
  </w:num>
  <w:num w:numId="36">
    <w:abstractNumId w:val="40"/>
  </w:num>
  <w:num w:numId="37">
    <w:abstractNumId w:val="1"/>
  </w:num>
  <w:num w:numId="38">
    <w:abstractNumId w:val="43"/>
  </w:num>
  <w:num w:numId="39">
    <w:abstractNumId w:val="11"/>
  </w:num>
  <w:num w:numId="40">
    <w:abstractNumId w:val="39"/>
  </w:num>
  <w:num w:numId="41">
    <w:abstractNumId w:val="39"/>
  </w:num>
  <w:num w:numId="42">
    <w:abstractNumId w:val="19"/>
  </w:num>
  <w:num w:numId="43">
    <w:abstractNumId w:val="15"/>
  </w:num>
  <w:num w:numId="44">
    <w:abstractNumId w:val="8"/>
  </w:num>
  <w:num w:numId="45">
    <w:abstractNumId w:val="47"/>
  </w:num>
  <w:num w:numId="46">
    <w:abstractNumId w:val="14"/>
  </w:num>
  <w:num w:numId="47">
    <w:abstractNumId w:val="25"/>
  </w:num>
  <w:num w:numId="48">
    <w:abstractNumId w:val="33"/>
  </w:num>
  <w:num w:numId="49">
    <w:abstractNumId w:val="46"/>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35D"/>
    <w:rsid w:val="00003A13"/>
    <w:rsid w:val="0000481C"/>
    <w:rsid w:val="00004D44"/>
    <w:rsid w:val="000178EB"/>
    <w:rsid w:val="00021107"/>
    <w:rsid w:val="00033365"/>
    <w:rsid w:val="000407CC"/>
    <w:rsid w:val="0004124D"/>
    <w:rsid w:val="00051EA3"/>
    <w:rsid w:val="00071901"/>
    <w:rsid w:val="00075410"/>
    <w:rsid w:val="000754DF"/>
    <w:rsid w:val="00075807"/>
    <w:rsid w:val="00075C66"/>
    <w:rsid w:val="000803A9"/>
    <w:rsid w:val="00082C95"/>
    <w:rsid w:val="0009108B"/>
    <w:rsid w:val="000921E4"/>
    <w:rsid w:val="00092AE6"/>
    <w:rsid w:val="000A04B6"/>
    <w:rsid w:val="000A3AE7"/>
    <w:rsid w:val="000B202F"/>
    <w:rsid w:val="000B2A9D"/>
    <w:rsid w:val="000B6EBB"/>
    <w:rsid w:val="000B7434"/>
    <w:rsid w:val="000C6302"/>
    <w:rsid w:val="000D032E"/>
    <w:rsid w:val="000E74E7"/>
    <w:rsid w:val="001067FC"/>
    <w:rsid w:val="0011488E"/>
    <w:rsid w:val="00115F84"/>
    <w:rsid w:val="00130A7E"/>
    <w:rsid w:val="0013527C"/>
    <w:rsid w:val="00135F15"/>
    <w:rsid w:val="00136BC9"/>
    <w:rsid w:val="001457DB"/>
    <w:rsid w:val="0014666B"/>
    <w:rsid w:val="00146AB0"/>
    <w:rsid w:val="001551CF"/>
    <w:rsid w:val="001552B0"/>
    <w:rsid w:val="00157B70"/>
    <w:rsid w:val="00161230"/>
    <w:rsid w:val="001643B4"/>
    <w:rsid w:val="001844FB"/>
    <w:rsid w:val="0019004E"/>
    <w:rsid w:val="001949DC"/>
    <w:rsid w:val="001972E3"/>
    <w:rsid w:val="001A237C"/>
    <w:rsid w:val="001A5EB5"/>
    <w:rsid w:val="001A5FB8"/>
    <w:rsid w:val="001B1EE1"/>
    <w:rsid w:val="001B7C25"/>
    <w:rsid w:val="001C07EB"/>
    <w:rsid w:val="001C1375"/>
    <w:rsid w:val="001C7B3C"/>
    <w:rsid w:val="001D6D04"/>
    <w:rsid w:val="001E1239"/>
    <w:rsid w:val="001E4502"/>
    <w:rsid w:val="001F68B5"/>
    <w:rsid w:val="00201510"/>
    <w:rsid w:val="002026E8"/>
    <w:rsid w:val="00203D35"/>
    <w:rsid w:val="0020699C"/>
    <w:rsid w:val="0021024E"/>
    <w:rsid w:val="002160C2"/>
    <w:rsid w:val="0022105D"/>
    <w:rsid w:val="0022206A"/>
    <w:rsid w:val="00232164"/>
    <w:rsid w:val="00232680"/>
    <w:rsid w:val="00233D09"/>
    <w:rsid w:val="002423B8"/>
    <w:rsid w:val="002441CD"/>
    <w:rsid w:val="0025011B"/>
    <w:rsid w:val="00253368"/>
    <w:rsid w:val="002555EF"/>
    <w:rsid w:val="0026267F"/>
    <w:rsid w:val="00264B47"/>
    <w:rsid w:val="00264E0C"/>
    <w:rsid w:val="00265C8D"/>
    <w:rsid w:val="00270070"/>
    <w:rsid w:val="00273CCF"/>
    <w:rsid w:val="00277962"/>
    <w:rsid w:val="00280134"/>
    <w:rsid w:val="0028077E"/>
    <w:rsid w:val="00282166"/>
    <w:rsid w:val="00284A89"/>
    <w:rsid w:val="002904FC"/>
    <w:rsid w:val="0029091E"/>
    <w:rsid w:val="00294C53"/>
    <w:rsid w:val="0029616A"/>
    <w:rsid w:val="002A4F04"/>
    <w:rsid w:val="002B438E"/>
    <w:rsid w:val="002C0099"/>
    <w:rsid w:val="002C1451"/>
    <w:rsid w:val="002C1B86"/>
    <w:rsid w:val="002C1D9E"/>
    <w:rsid w:val="002C24B3"/>
    <w:rsid w:val="002C6428"/>
    <w:rsid w:val="002C695E"/>
    <w:rsid w:val="002E72CB"/>
    <w:rsid w:val="002F10EC"/>
    <w:rsid w:val="002F2BAE"/>
    <w:rsid w:val="002F31AA"/>
    <w:rsid w:val="00300F47"/>
    <w:rsid w:val="003104CE"/>
    <w:rsid w:val="00315105"/>
    <w:rsid w:val="00325171"/>
    <w:rsid w:val="003255B3"/>
    <w:rsid w:val="003307D0"/>
    <w:rsid w:val="0033145F"/>
    <w:rsid w:val="0033344D"/>
    <w:rsid w:val="00335CB3"/>
    <w:rsid w:val="003372EA"/>
    <w:rsid w:val="00340DC0"/>
    <w:rsid w:val="003428EE"/>
    <w:rsid w:val="00342FCE"/>
    <w:rsid w:val="003532FD"/>
    <w:rsid w:val="00372E80"/>
    <w:rsid w:val="00374276"/>
    <w:rsid w:val="00374647"/>
    <w:rsid w:val="00375A68"/>
    <w:rsid w:val="003769F4"/>
    <w:rsid w:val="00377224"/>
    <w:rsid w:val="0038040A"/>
    <w:rsid w:val="00383705"/>
    <w:rsid w:val="003A116F"/>
    <w:rsid w:val="003A238B"/>
    <w:rsid w:val="003C2555"/>
    <w:rsid w:val="003C4B3D"/>
    <w:rsid w:val="003C553D"/>
    <w:rsid w:val="003C5E27"/>
    <w:rsid w:val="003C6CBF"/>
    <w:rsid w:val="003C7819"/>
    <w:rsid w:val="003E6869"/>
    <w:rsid w:val="003F1D31"/>
    <w:rsid w:val="003F4886"/>
    <w:rsid w:val="00400D08"/>
    <w:rsid w:val="00401925"/>
    <w:rsid w:val="004022B4"/>
    <w:rsid w:val="00406037"/>
    <w:rsid w:val="004121DF"/>
    <w:rsid w:val="00414487"/>
    <w:rsid w:val="004146BA"/>
    <w:rsid w:val="00416669"/>
    <w:rsid w:val="0041767F"/>
    <w:rsid w:val="0041792F"/>
    <w:rsid w:val="004219C5"/>
    <w:rsid w:val="00424C1F"/>
    <w:rsid w:val="0042582A"/>
    <w:rsid w:val="004401B5"/>
    <w:rsid w:val="00442EE6"/>
    <w:rsid w:val="00443234"/>
    <w:rsid w:val="0045604B"/>
    <w:rsid w:val="004623BE"/>
    <w:rsid w:val="004624C5"/>
    <w:rsid w:val="004646D3"/>
    <w:rsid w:val="00466124"/>
    <w:rsid w:val="00472013"/>
    <w:rsid w:val="00474BF0"/>
    <w:rsid w:val="00482BB2"/>
    <w:rsid w:val="00485AB7"/>
    <w:rsid w:val="004962EE"/>
    <w:rsid w:val="004A4B5E"/>
    <w:rsid w:val="004B38D1"/>
    <w:rsid w:val="004B4A77"/>
    <w:rsid w:val="004C530B"/>
    <w:rsid w:val="004C685B"/>
    <w:rsid w:val="004D1859"/>
    <w:rsid w:val="004D3246"/>
    <w:rsid w:val="004E17AA"/>
    <w:rsid w:val="004E1EB0"/>
    <w:rsid w:val="004E28EF"/>
    <w:rsid w:val="004E31F7"/>
    <w:rsid w:val="004E6E7C"/>
    <w:rsid w:val="004F093B"/>
    <w:rsid w:val="004F651A"/>
    <w:rsid w:val="00503760"/>
    <w:rsid w:val="00504132"/>
    <w:rsid w:val="00505752"/>
    <w:rsid w:val="00507598"/>
    <w:rsid w:val="005122EF"/>
    <w:rsid w:val="00520A81"/>
    <w:rsid w:val="005226F1"/>
    <w:rsid w:val="0052335A"/>
    <w:rsid w:val="00525625"/>
    <w:rsid w:val="00525B65"/>
    <w:rsid w:val="00526D2C"/>
    <w:rsid w:val="00530A25"/>
    <w:rsid w:val="00531758"/>
    <w:rsid w:val="00534EF2"/>
    <w:rsid w:val="00536D35"/>
    <w:rsid w:val="005412F7"/>
    <w:rsid w:val="00541368"/>
    <w:rsid w:val="005432BA"/>
    <w:rsid w:val="00543F7D"/>
    <w:rsid w:val="00553015"/>
    <w:rsid w:val="00557680"/>
    <w:rsid w:val="005603AB"/>
    <w:rsid w:val="005614FD"/>
    <w:rsid w:val="00562A76"/>
    <w:rsid w:val="00563291"/>
    <w:rsid w:val="00567E42"/>
    <w:rsid w:val="00570F1F"/>
    <w:rsid w:val="00573C56"/>
    <w:rsid w:val="00575F5B"/>
    <w:rsid w:val="00577B2A"/>
    <w:rsid w:val="00585A4A"/>
    <w:rsid w:val="00585C8A"/>
    <w:rsid w:val="00594D2F"/>
    <w:rsid w:val="005968F2"/>
    <w:rsid w:val="005A634B"/>
    <w:rsid w:val="005A64BA"/>
    <w:rsid w:val="005A7FDD"/>
    <w:rsid w:val="005B7AFC"/>
    <w:rsid w:val="005C0429"/>
    <w:rsid w:val="005C0621"/>
    <w:rsid w:val="005C1CF8"/>
    <w:rsid w:val="005C3342"/>
    <w:rsid w:val="005C7479"/>
    <w:rsid w:val="005C7A13"/>
    <w:rsid w:val="005D1B65"/>
    <w:rsid w:val="005D22A7"/>
    <w:rsid w:val="005E7152"/>
    <w:rsid w:val="005F2A94"/>
    <w:rsid w:val="005F5DAB"/>
    <w:rsid w:val="00602C80"/>
    <w:rsid w:val="006063CD"/>
    <w:rsid w:val="00610B25"/>
    <w:rsid w:val="00615B7A"/>
    <w:rsid w:val="00624273"/>
    <w:rsid w:val="00624B88"/>
    <w:rsid w:val="00631EA1"/>
    <w:rsid w:val="00633229"/>
    <w:rsid w:val="00636C2E"/>
    <w:rsid w:val="006419FD"/>
    <w:rsid w:val="00641C5F"/>
    <w:rsid w:val="006449DE"/>
    <w:rsid w:val="006558E6"/>
    <w:rsid w:val="00655A83"/>
    <w:rsid w:val="00656D66"/>
    <w:rsid w:val="00657006"/>
    <w:rsid w:val="006575F9"/>
    <w:rsid w:val="0066019A"/>
    <w:rsid w:val="0066286C"/>
    <w:rsid w:val="0066376A"/>
    <w:rsid w:val="006642CE"/>
    <w:rsid w:val="00664E81"/>
    <w:rsid w:val="00675A34"/>
    <w:rsid w:val="00677B3D"/>
    <w:rsid w:val="00681529"/>
    <w:rsid w:val="0069239D"/>
    <w:rsid w:val="00692586"/>
    <w:rsid w:val="006A013A"/>
    <w:rsid w:val="006A3518"/>
    <w:rsid w:val="006A367A"/>
    <w:rsid w:val="006B1975"/>
    <w:rsid w:val="006B2E01"/>
    <w:rsid w:val="006B5DA5"/>
    <w:rsid w:val="006B68F7"/>
    <w:rsid w:val="006C2168"/>
    <w:rsid w:val="006C22E9"/>
    <w:rsid w:val="006C7E14"/>
    <w:rsid w:val="006D6E74"/>
    <w:rsid w:val="006E1A94"/>
    <w:rsid w:val="006E2790"/>
    <w:rsid w:val="006E6698"/>
    <w:rsid w:val="006F2087"/>
    <w:rsid w:val="006F2B6E"/>
    <w:rsid w:val="006F6CA9"/>
    <w:rsid w:val="00701D7E"/>
    <w:rsid w:val="007105BF"/>
    <w:rsid w:val="007135AD"/>
    <w:rsid w:val="00716468"/>
    <w:rsid w:val="007167D6"/>
    <w:rsid w:val="00725B15"/>
    <w:rsid w:val="007270D7"/>
    <w:rsid w:val="00727D60"/>
    <w:rsid w:val="007330DA"/>
    <w:rsid w:val="007343D8"/>
    <w:rsid w:val="00735D45"/>
    <w:rsid w:val="00741860"/>
    <w:rsid w:val="007473AA"/>
    <w:rsid w:val="00750E0A"/>
    <w:rsid w:val="00751155"/>
    <w:rsid w:val="00753BAA"/>
    <w:rsid w:val="00760ABF"/>
    <w:rsid w:val="0076135A"/>
    <w:rsid w:val="0076627E"/>
    <w:rsid w:val="00767986"/>
    <w:rsid w:val="007708AC"/>
    <w:rsid w:val="00772154"/>
    <w:rsid w:val="0077434C"/>
    <w:rsid w:val="0078033C"/>
    <w:rsid w:val="00784C30"/>
    <w:rsid w:val="00792B33"/>
    <w:rsid w:val="007959BF"/>
    <w:rsid w:val="007962D8"/>
    <w:rsid w:val="007A385C"/>
    <w:rsid w:val="007B095F"/>
    <w:rsid w:val="007B185E"/>
    <w:rsid w:val="007B4D40"/>
    <w:rsid w:val="007B73BC"/>
    <w:rsid w:val="007C4AA9"/>
    <w:rsid w:val="007C6382"/>
    <w:rsid w:val="007C66B9"/>
    <w:rsid w:val="007D0764"/>
    <w:rsid w:val="007D335D"/>
    <w:rsid w:val="007D3979"/>
    <w:rsid w:val="007D6BC0"/>
    <w:rsid w:val="007E483F"/>
    <w:rsid w:val="007E6C3B"/>
    <w:rsid w:val="007F0E4F"/>
    <w:rsid w:val="007F16CD"/>
    <w:rsid w:val="008019A4"/>
    <w:rsid w:val="00802840"/>
    <w:rsid w:val="0080310D"/>
    <w:rsid w:val="00803BA3"/>
    <w:rsid w:val="00804798"/>
    <w:rsid w:val="008127BC"/>
    <w:rsid w:val="00817C64"/>
    <w:rsid w:val="00825C9E"/>
    <w:rsid w:val="00827CEB"/>
    <w:rsid w:val="0083489D"/>
    <w:rsid w:val="00844684"/>
    <w:rsid w:val="0085088C"/>
    <w:rsid w:val="00853338"/>
    <w:rsid w:val="00860D9B"/>
    <w:rsid w:val="00861A0F"/>
    <w:rsid w:val="008649BC"/>
    <w:rsid w:val="0087064B"/>
    <w:rsid w:val="0087288C"/>
    <w:rsid w:val="00872C2F"/>
    <w:rsid w:val="0087664E"/>
    <w:rsid w:val="00883978"/>
    <w:rsid w:val="008A1259"/>
    <w:rsid w:val="008A4EB5"/>
    <w:rsid w:val="008A4EE3"/>
    <w:rsid w:val="008A5BA7"/>
    <w:rsid w:val="008B3096"/>
    <w:rsid w:val="008B510B"/>
    <w:rsid w:val="008C0C87"/>
    <w:rsid w:val="008C1360"/>
    <w:rsid w:val="008C13A8"/>
    <w:rsid w:val="008C6921"/>
    <w:rsid w:val="008C71D8"/>
    <w:rsid w:val="008D6C81"/>
    <w:rsid w:val="008E3F25"/>
    <w:rsid w:val="008E586C"/>
    <w:rsid w:val="008F0FE3"/>
    <w:rsid w:val="008F6FDE"/>
    <w:rsid w:val="0090382D"/>
    <w:rsid w:val="00903959"/>
    <w:rsid w:val="00904A41"/>
    <w:rsid w:val="00904A85"/>
    <w:rsid w:val="00914220"/>
    <w:rsid w:val="00914652"/>
    <w:rsid w:val="00921376"/>
    <w:rsid w:val="00921B4A"/>
    <w:rsid w:val="00922D3D"/>
    <w:rsid w:val="00924748"/>
    <w:rsid w:val="009257C5"/>
    <w:rsid w:val="009272D5"/>
    <w:rsid w:val="00927CC9"/>
    <w:rsid w:val="00930199"/>
    <w:rsid w:val="009330E8"/>
    <w:rsid w:val="00933642"/>
    <w:rsid w:val="0093532C"/>
    <w:rsid w:val="0094152F"/>
    <w:rsid w:val="00942042"/>
    <w:rsid w:val="00942D72"/>
    <w:rsid w:val="00942DF8"/>
    <w:rsid w:val="00942EB3"/>
    <w:rsid w:val="00945DA4"/>
    <w:rsid w:val="00945FE5"/>
    <w:rsid w:val="00951AC2"/>
    <w:rsid w:val="00954CC4"/>
    <w:rsid w:val="00960F4E"/>
    <w:rsid w:val="00963E5B"/>
    <w:rsid w:val="00964088"/>
    <w:rsid w:val="00964B94"/>
    <w:rsid w:val="009656D9"/>
    <w:rsid w:val="009667F0"/>
    <w:rsid w:val="00971233"/>
    <w:rsid w:val="00971992"/>
    <w:rsid w:val="00976AA2"/>
    <w:rsid w:val="00977FB8"/>
    <w:rsid w:val="00982B1D"/>
    <w:rsid w:val="009871AE"/>
    <w:rsid w:val="00990E0F"/>
    <w:rsid w:val="009A3F10"/>
    <w:rsid w:val="009B1311"/>
    <w:rsid w:val="009B16C3"/>
    <w:rsid w:val="009C3E50"/>
    <w:rsid w:val="009C4775"/>
    <w:rsid w:val="009C6964"/>
    <w:rsid w:val="009D0DB0"/>
    <w:rsid w:val="009D291C"/>
    <w:rsid w:val="009D6C2E"/>
    <w:rsid w:val="009D6CD5"/>
    <w:rsid w:val="009E6974"/>
    <w:rsid w:val="009E6C13"/>
    <w:rsid w:val="009E7DD3"/>
    <w:rsid w:val="009F068D"/>
    <w:rsid w:val="009F0A00"/>
    <w:rsid w:val="00A022E8"/>
    <w:rsid w:val="00A063A3"/>
    <w:rsid w:val="00A06CD4"/>
    <w:rsid w:val="00A11181"/>
    <w:rsid w:val="00A136F8"/>
    <w:rsid w:val="00A14BDA"/>
    <w:rsid w:val="00A23143"/>
    <w:rsid w:val="00A25E92"/>
    <w:rsid w:val="00A266CC"/>
    <w:rsid w:val="00A27915"/>
    <w:rsid w:val="00A33CC4"/>
    <w:rsid w:val="00A351A4"/>
    <w:rsid w:val="00A37B33"/>
    <w:rsid w:val="00A400B5"/>
    <w:rsid w:val="00A42578"/>
    <w:rsid w:val="00A50A6F"/>
    <w:rsid w:val="00A54C80"/>
    <w:rsid w:val="00A57DD8"/>
    <w:rsid w:val="00A600B2"/>
    <w:rsid w:val="00A62EF5"/>
    <w:rsid w:val="00A67D1F"/>
    <w:rsid w:val="00A703AC"/>
    <w:rsid w:val="00A73DA4"/>
    <w:rsid w:val="00A7552D"/>
    <w:rsid w:val="00A8121C"/>
    <w:rsid w:val="00A830ED"/>
    <w:rsid w:val="00A8629D"/>
    <w:rsid w:val="00A90552"/>
    <w:rsid w:val="00A92203"/>
    <w:rsid w:val="00A97A17"/>
    <w:rsid w:val="00AA61E7"/>
    <w:rsid w:val="00AB07D9"/>
    <w:rsid w:val="00AB0B1E"/>
    <w:rsid w:val="00AC1D4A"/>
    <w:rsid w:val="00AC24DC"/>
    <w:rsid w:val="00AC48D7"/>
    <w:rsid w:val="00AC4E5B"/>
    <w:rsid w:val="00AC4F4A"/>
    <w:rsid w:val="00AC57CD"/>
    <w:rsid w:val="00AD541B"/>
    <w:rsid w:val="00AE3FA0"/>
    <w:rsid w:val="00AE4468"/>
    <w:rsid w:val="00AE62F9"/>
    <w:rsid w:val="00AE79DD"/>
    <w:rsid w:val="00AF00EA"/>
    <w:rsid w:val="00AF487E"/>
    <w:rsid w:val="00AF7E79"/>
    <w:rsid w:val="00B01962"/>
    <w:rsid w:val="00B04EDF"/>
    <w:rsid w:val="00B06262"/>
    <w:rsid w:val="00B160D4"/>
    <w:rsid w:val="00B20DB3"/>
    <w:rsid w:val="00B213DD"/>
    <w:rsid w:val="00B2233C"/>
    <w:rsid w:val="00B30D76"/>
    <w:rsid w:val="00B35F4B"/>
    <w:rsid w:val="00B36846"/>
    <w:rsid w:val="00B3699B"/>
    <w:rsid w:val="00B37066"/>
    <w:rsid w:val="00B43B65"/>
    <w:rsid w:val="00B47725"/>
    <w:rsid w:val="00B51C40"/>
    <w:rsid w:val="00B568E2"/>
    <w:rsid w:val="00B5711E"/>
    <w:rsid w:val="00B6059A"/>
    <w:rsid w:val="00B64FC0"/>
    <w:rsid w:val="00B65078"/>
    <w:rsid w:val="00B657CC"/>
    <w:rsid w:val="00B7298D"/>
    <w:rsid w:val="00B817F4"/>
    <w:rsid w:val="00B81E57"/>
    <w:rsid w:val="00B84967"/>
    <w:rsid w:val="00B91B56"/>
    <w:rsid w:val="00B93665"/>
    <w:rsid w:val="00BA0D10"/>
    <w:rsid w:val="00BA2880"/>
    <w:rsid w:val="00BA35BD"/>
    <w:rsid w:val="00BB0DF8"/>
    <w:rsid w:val="00BB620A"/>
    <w:rsid w:val="00BC1298"/>
    <w:rsid w:val="00BE52E3"/>
    <w:rsid w:val="00BE5D7E"/>
    <w:rsid w:val="00C01608"/>
    <w:rsid w:val="00C05D16"/>
    <w:rsid w:val="00C13E3B"/>
    <w:rsid w:val="00C17098"/>
    <w:rsid w:val="00C175C0"/>
    <w:rsid w:val="00C22827"/>
    <w:rsid w:val="00C318AD"/>
    <w:rsid w:val="00C32484"/>
    <w:rsid w:val="00C32F28"/>
    <w:rsid w:val="00C33A93"/>
    <w:rsid w:val="00C34A7F"/>
    <w:rsid w:val="00C3629B"/>
    <w:rsid w:val="00C36360"/>
    <w:rsid w:val="00C36F95"/>
    <w:rsid w:val="00C4018D"/>
    <w:rsid w:val="00C4409F"/>
    <w:rsid w:val="00C473A8"/>
    <w:rsid w:val="00C528AE"/>
    <w:rsid w:val="00C536C9"/>
    <w:rsid w:val="00C57B19"/>
    <w:rsid w:val="00C57BE0"/>
    <w:rsid w:val="00C57CA3"/>
    <w:rsid w:val="00C64A7F"/>
    <w:rsid w:val="00C6522A"/>
    <w:rsid w:val="00C81D24"/>
    <w:rsid w:val="00C8736D"/>
    <w:rsid w:val="00C95985"/>
    <w:rsid w:val="00C96C3F"/>
    <w:rsid w:val="00C9728C"/>
    <w:rsid w:val="00CA22B0"/>
    <w:rsid w:val="00CA2EFC"/>
    <w:rsid w:val="00CA409D"/>
    <w:rsid w:val="00CB4FAB"/>
    <w:rsid w:val="00CC08F3"/>
    <w:rsid w:val="00CC183E"/>
    <w:rsid w:val="00CC727A"/>
    <w:rsid w:val="00CD3F6F"/>
    <w:rsid w:val="00CD4F74"/>
    <w:rsid w:val="00CD6EAE"/>
    <w:rsid w:val="00CD779A"/>
    <w:rsid w:val="00CE649C"/>
    <w:rsid w:val="00CF04AC"/>
    <w:rsid w:val="00CF3057"/>
    <w:rsid w:val="00CF7231"/>
    <w:rsid w:val="00D02068"/>
    <w:rsid w:val="00D05C0E"/>
    <w:rsid w:val="00D11DBC"/>
    <w:rsid w:val="00D13745"/>
    <w:rsid w:val="00D15216"/>
    <w:rsid w:val="00D213F5"/>
    <w:rsid w:val="00D23751"/>
    <w:rsid w:val="00D2560E"/>
    <w:rsid w:val="00D2619A"/>
    <w:rsid w:val="00D2640E"/>
    <w:rsid w:val="00D3029C"/>
    <w:rsid w:val="00D3701C"/>
    <w:rsid w:val="00D37D38"/>
    <w:rsid w:val="00D425C8"/>
    <w:rsid w:val="00D42641"/>
    <w:rsid w:val="00D44FB6"/>
    <w:rsid w:val="00D453F1"/>
    <w:rsid w:val="00D461F2"/>
    <w:rsid w:val="00D60F17"/>
    <w:rsid w:val="00D66438"/>
    <w:rsid w:val="00D66751"/>
    <w:rsid w:val="00D765A0"/>
    <w:rsid w:val="00D77305"/>
    <w:rsid w:val="00D807EB"/>
    <w:rsid w:val="00D86CAC"/>
    <w:rsid w:val="00D91277"/>
    <w:rsid w:val="00D94301"/>
    <w:rsid w:val="00DA1396"/>
    <w:rsid w:val="00DB1E58"/>
    <w:rsid w:val="00DB3161"/>
    <w:rsid w:val="00DB794A"/>
    <w:rsid w:val="00DC0FE1"/>
    <w:rsid w:val="00DD3205"/>
    <w:rsid w:val="00DD6620"/>
    <w:rsid w:val="00DD7241"/>
    <w:rsid w:val="00DD74D2"/>
    <w:rsid w:val="00DD7B54"/>
    <w:rsid w:val="00DE06DA"/>
    <w:rsid w:val="00DE3AE6"/>
    <w:rsid w:val="00DE6514"/>
    <w:rsid w:val="00DF0657"/>
    <w:rsid w:val="00DF7AAB"/>
    <w:rsid w:val="00E008DB"/>
    <w:rsid w:val="00E00BFE"/>
    <w:rsid w:val="00E060B9"/>
    <w:rsid w:val="00E1042C"/>
    <w:rsid w:val="00E12589"/>
    <w:rsid w:val="00E12E93"/>
    <w:rsid w:val="00E15334"/>
    <w:rsid w:val="00E16764"/>
    <w:rsid w:val="00E16D44"/>
    <w:rsid w:val="00E21408"/>
    <w:rsid w:val="00E21572"/>
    <w:rsid w:val="00E21EC3"/>
    <w:rsid w:val="00E25D99"/>
    <w:rsid w:val="00E270D6"/>
    <w:rsid w:val="00E274D1"/>
    <w:rsid w:val="00E31FBF"/>
    <w:rsid w:val="00E35C34"/>
    <w:rsid w:val="00E36008"/>
    <w:rsid w:val="00E42232"/>
    <w:rsid w:val="00E4339B"/>
    <w:rsid w:val="00E43553"/>
    <w:rsid w:val="00E45CCD"/>
    <w:rsid w:val="00E51692"/>
    <w:rsid w:val="00E5463D"/>
    <w:rsid w:val="00E627A7"/>
    <w:rsid w:val="00E652E4"/>
    <w:rsid w:val="00E678AD"/>
    <w:rsid w:val="00E80F09"/>
    <w:rsid w:val="00E81A5C"/>
    <w:rsid w:val="00E93142"/>
    <w:rsid w:val="00E9342D"/>
    <w:rsid w:val="00EA3A7A"/>
    <w:rsid w:val="00EB0D97"/>
    <w:rsid w:val="00EB3000"/>
    <w:rsid w:val="00EB3EF9"/>
    <w:rsid w:val="00EB4862"/>
    <w:rsid w:val="00EC127A"/>
    <w:rsid w:val="00EC47CB"/>
    <w:rsid w:val="00ED2CF0"/>
    <w:rsid w:val="00ED3144"/>
    <w:rsid w:val="00ED663D"/>
    <w:rsid w:val="00EE1BB9"/>
    <w:rsid w:val="00EE3DCA"/>
    <w:rsid w:val="00EE54C8"/>
    <w:rsid w:val="00EF0C22"/>
    <w:rsid w:val="00EF23F6"/>
    <w:rsid w:val="00EF27D8"/>
    <w:rsid w:val="00EF4079"/>
    <w:rsid w:val="00EF61A6"/>
    <w:rsid w:val="00F0372D"/>
    <w:rsid w:val="00F04C1D"/>
    <w:rsid w:val="00F10F73"/>
    <w:rsid w:val="00F133B3"/>
    <w:rsid w:val="00F156D2"/>
    <w:rsid w:val="00F21AFA"/>
    <w:rsid w:val="00F22172"/>
    <w:rsid w:val="00F23797"/>
    <w:rsid w:val="00F33421"/>
    <w:rsid w:val="00F363EF"/>
    <w:rsid w:val="00F373DA"/>
    <w:rsid w:val="00F47B47"/>
    <w:rsid w:val="00F512C1"/>
    <w:rsid w:val="00F51434"/>
    <w:rsid w:val="00F53652"/>
    <w:rsid w:val="00F55702"/>
    <w:rsid w:val="00F55E3F"/>
    <w:rsid w:val="00F56891"/>
    <w:rsid w:val="00F72647"/>
    <w:rsid w:val="00F72CDD"/>
    <w:rsid w:val="00F778D7"/>
    <w:rsid w:val="00F80971"/>
    <w:rsid w:val="00F80E30"/>
    <w:rsid w:val="00F829FA"/>
    <w:rsid w:val="00F858B8"/>
    <w:rsid w:val="00F85FAB"/>
    <w:rsid w:val="00F9000E"/>
    <w:rsid w:val="00F93BE7"/>
    <w:rsid w:val="00FA087F"/>
    <w:rsid w:val="00FA11B8"/>
    <w:rsid w:val="00FA1D48"/>
    <w:rsid w:val="00FA6091"/>
    <w:rsid w:val="00FB06DC"/>
    <w:rsid w:val="00FB29C7"/>
    <w:rsid w:val="00FB40A9"/>
    <w:rsid w:val="00FB5D78"/>
    <w:rsid w:val="00FB7262"/>
    <w:rsid w:val="00FC2A64"/>
    <w:rsid w:val="00FC4908"/>
    <w:rsid w:val="00FC528F"/>
    <w:rsid w:val="00FC60A3"/>
    <w:rsid w:val="00FD2356"/>
    <w:rsid w:val="00FD2D71"/>
    <w:rsid w:val="00FD54BC"/>
    <w:rsid w:val="00FE2C05"/>
    <w:rsid w:val="00FE7950"/>
    <w:rsid w:val="00FF1A75"/>
    <w:rsid w:val="00FF1DD5"/>
    <w:rsid w:val="00FF592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7710B8"/>
  <w15:docId w15:val="{E602BBD9-6594-432D-8C4E-78F6E4CF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1860"/>
    <w:pPr>
      <w:spacing w:after="200" w:line="276" w:lineRule="auto"/>
      <w:ind w:left="720"/>
      <w:contextualSpacing/>
    </w:pPr>
    <w:rPr>
      <w:kern w:val="0"/>
      <w14:ligatures w14:val="none"/>
    </w:rPr>
  </w:style>
  <w:style w:type="table" w:styleId="Grilledutableau">
    <w:name w:val="Table Grid"/>
    <w:basedOn w:val="TableauNormal"/>
    <w:uiPriority w:val="59"/>
    <w:unhideWhenUsed/>
    <w:rsid w:val="007418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B202F"/>
    <w:rPr>
      <w:color w:val="0563C1" w:themeColor="hyperlink"/>
      <w:u w:val="single"/>
    </w:rPr>
  </w:style>
  <w:style w:type="table" w:customStyle="1" w:styleId="Grilledutableau1">
    <w:name w:val="Grille du tableau1"/>
    <w:basedOn w:val="TableauNormal"/>
    <w:next w:val="Grilledutableau"/>
    <w:uiPriority w:val="39"/>
    <w:rsid w:val="0075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B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9871AE"/>
    <w:rPr>
      <w:color w:val="605E5C"/>
      <w:shd w:val="clear" w:color="auto" w:fill="E1DFDD"/>
    </w:rPr>
  </w:style>
  <w:style w:type="paragraph" w:customStyle="1" w:styleId="Paragraphedeliste1">
    <w:name w:val="Paragraphe de liste1"/>
    <w:basedOn w:val="Normal"/>
    <w:rsid w:val="007B4D40"/>
    <w:pPr>
      <w:spacing w:before="100" w:beforeAutospacing="1" w:after="100" w:afterAutospacing="1" w:line="273" w:lineRule="auto"/>
      <w:contextualSpacing/>
    </w:pPr>
    <w:rPr>
      <w:rFonts w:ascii="Calibri" w:eastAsia="Times New Roman" w:hAnsi="Calibri" w:cs="Times New Roman"/>
      <w:kern w:val="0"/>
      <w:sz w:val="24"/>
      <w:szCs w:val="24"/>
      <w:lang w:eastAsia="fr-FR"/>
      <w14:ligatures w14:val="none"/>
    </w:rPr>
  </w:style>
  <w:style w:type="table" w:customStyle="1" w:styleId="Grilledutableau3">
    <w:name w:val="Grille du tableau3"/>
    <w:basedOn w:val="TableauNormal"/>
    <w:next w:val="Grilledutableau"/>
    <w:uiPriority w:val="39"/>
    <w:rsid w:val="004C6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CE649C"/>
  </w:style>
  <w:style w:type="table" w:customStyle="1" w:styleId="Grilledutableau4">
    <w:name w:val="Grille du tableau4"/>
    <w:basedOn w:val="TableauNormal"/>
    <w:next w:val="Grilledutableau"/>
    <w:uiPriority w:val="39"/>
    <w:rsid w:val="00CE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649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En-tte1">
    <w:name w:val="En-tête1"/>
    <w:basedOn w:val="Normal"/>
    <w:next w:val="En-tte"/>
    <w:link w:val="En-tteCar"/>
    <w:uiPriority w:val="99"/>
    <w:unhideWhenUsed/>
    <w:rsid w:val="00CE649C"/>
    <w:pPr>
      <w:tabs>
        <w:tab w:val="center" w:pos="4536"/>
        <w:tab w:val="right" w:pos="9072"/>
      </w:tabs>
      <w:spacing w:after="0" w:line="240" w:lineRule="auto"/>
    </w:pPr>
    <w:rPr>
      <w:kern w:val="0"/>
      <w14:ligatures w14:val="none"/>
    </w:rPr>
  </w:style>
  <w:style w:type="character" w:customStyle="1" w:styleId="En-tteCar">
    <w:name w:val="En-tête Car"/>
    <w:basedOn w:val="Policepardfaut"/>
    <w:link w:val="En-tte1"/>
    <w:uiPriority w:val="99"/>
    <w:rsid w:val="00CE649C"/>
    <w:rPr>
      <w:kern w:val="0"/>
      <w14:ligatures w14:val="none"/>
    </w:rPr>
  </w:style>
  <w:style w:type="paragraph" w:customStyle="1" w:styleId="Pieddepage1">
    <w:name w:val="Pied de page1"/>
    <w:basedOn w:val="Normal"/>
    <w:next w:val="Pieddepage"/>
    <w:link w:val="PieddepageCar"/>
    <w:uiPriority w:val="99"/>
    <w:unhideWhenUsed/>
    <w:rsid w:val="00CE649C"/>
    <w:pPr>
      <w:tabs>
        <w:tab w:val="center" w:pos="4536"/>
        <w:tab w:val="right" w:pos="9072"/>
      </w:tabs>
      <w:spacing w:after="0" w:line="240" w:lineRule="auto"/>
    </w:pPr>
    <w:rPr>
      <w:kern w:val="0"/>
      <w14:ligatures w14:val="none"/>
    </w:rPr>
  </w:style>
  <w:style w:type="character" w:customStyle="1" w:styleId="PieddepageCar">
    <w:name w:val="Pied de page Car"/>
    <w:basedOn w:val="Policepardfaut"/>
    <w:link w:val="Pieddepage1"/>
    <w:uiPriority w:val="99"/>
    <w:rsid w:val="00CE649C"/>
    <w:rPr>
      <w:kern w:val="0"/>
      <w14:ligatures w14:val="none"/>
    </w:rPr>
  </w:style>
  <w:style w:type="paragraph" w:customStyle="1" w:styleId="CORPSDETEXTEISID">
    <w:name w:val="CORPS DE TEXTE ISID"/>
    <w:basedOn w:val="Normal"/>
    <w:link w:val="CORPSDETEXTEISIDCar"/>
    <w:qFormat/>
    <w:rsid w:val="00CE649C"/>
    <w:pPr>
      <w:widowControl w:val="0"/>
      <w:suppressAutoHyphens/>
      <w:spacing w:after="240" w:line="360" w:lineRule="auto"/>
      <w:ind w:firstLine="709"/>
      <w:jc w:val="both"/>
    </w:pPr>
    <w:rPr>
      <w:rFonts w:ascii="Times New Roman" w:hAnsi="Times New Roman" w:cs="Times New Roman"/>
      <w:color w:val="000000"/>
      <w:kern w:val="0"/>
      <w:sz w:val="24"/>
      <w:szCs w:val="24"/>
      <w14:ligatures w14:val="none"/>
    </w:rPr>
  </w:style>
  <w:style w:type="character" w:customStyle="1" w:styleId="CORPSDETEXTEISIDCar">
    <w:name w:val="CORPS DE TEXTE ISID Car"/>
    <w:basedOn w:val="Policepardfaut"/>
    <w:link w:val="CORPSDETEXTEISID"/>
    <w:rsid w:val="00CE649C"/>
    <w:rPr>
      <w:rFonts w:ascii="Times New Roman" w:hAnsi="Times New Roman" w:cs="Times New Roman"/>
      <w:color w:val="000000"/>
      <w:kern w:val="0"/>
      <w:sz w:val="24"/>
      <w:szCs w:val="24"/>
      <w14:ligatures w14:val="none"/>
    </w:rPr>
  </w:style>
  <w:style w:type="character" w:styleId="Numrodepage">
    <w:name w:val="page number"/>
    <w:basedOn w:val="Policepardfaut"/>
    <w:uiPriority w:val="99"/>
    <w:semiHidden/>
    <w:unhideWhenUsed/>
    <w:rsid w:val="00CE649C"/>
  </w:style>
  <w:style w:type="paragraph" w:styleId="En-tte">
    <w:name w:val="header"/>
    <w:basedOn w:val="Normal"/>
    <w:link w:val="En-tteCar1"/>
    <w:uiPriority w:val="99"/>
    <w:unhideWhenUsed/>
    <w:rsid w:val="00CE649C"/>
    <w:pPr>
      <w:tabs>
        <w:tab w:val="center" w:pos="4536"/>
        <w:tab w:val="right" w:pos="9072"/>
      </w:tabs>
      <w:spacing w:after="0" w:line="240" w:lineRule="auto"/>
    </w:pPr>
  </w:style>
  <w:style w:type="character" w:customStyle="1" w:styleId="En-tteCar1">
    <w:name w:val="En-tête Car1"/>
    <w:basedOn w:val="Policepardfaut"/>
    <w:link w:val="En-tte"/>
    <w:uiPriority w:val="99"/>
    <w:semiHidden/>
    <w:rsid w:val="00CE649C"/>
  </w:style>
  <w:style w:type="paragraph" w:styleId="Pieddepage">
    <w:name w:val="footer"/>
    <w:basedOn w:val="Normal"/>
    <w:link w:val="PieddepageCar1"/>
    <w:uiPriority w:val="99"/>
    <w:unhideWhenUsed/>
    <w:rsid w:val="00CE649C"/>
    <w:pPr>
      <w:tabs>
        <w:tab w:val="center" w:pos="4536"/>
        <w:tab w:val="right" w:pos="9072"/>
      </w:tabs>
      <w:spacing w:after="0" w:line="240" w:lineRule="auto"/>
    </w:pPr>
  </w:style>
  <w:style w:type="character" w:customStyle="1" w:styleId="PieddepageCar1">
    <w:name w:val="Pied de page Car1"/>
    <w:basedOn w:val="Policepardfaut"/>
    <w:link w:val="Pieddepage"/>
    <w:uiPriority w:val="99"/>
    <w:semiHidden/>
    <w:rsid w:val="00CE649C"/>
  </w:style>
  <w:style w:type="numbering" w:customStyle="1" w:styleId="Aucuneliste2">
    <w:name w:val="Aucune liste2"/>
    <w:next w:val="Aucuneliste"/>
    <w:uiPriority w:val="99"/>
    <w:semiHidden/>
    <w:unhideWhenUsed/>
    <w:rsid w:val="004219C5"/>
  </w:style>
  <w:style w:type="table" w:customStyle="1" w:styleId="Grilledutableau5">
    <w:name w:val="Grille du tableau5"/>
    <w:basedOn w:val="TableauNormal"/>
    <w:next w:val="Grilledutableau"/>
    <w:uiPriority w:val="39"/>
    <w:rsid w:val="0042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7552D"/>
    <w:rPr>
      <w:sz w:val="16"/>
      <w:szCs w:val="16"/>
    </w:rPr>
  </w:style>
  <w:style w:type="paragraph" w:styleId="Commentaire">
    <w:name w:val="annotation text"/>
    <w:basedOn w:val="Normal"/>
    <w:link w:val="CommentaireCar"/>
    <w:uiPriority w:val="99"/>
    <w:semiHidden/>
    <w:unhideWhenUsed/>
    <w:rsid w:val="00A7552D"/>
    <w:pPr>
      <w:spacing w:line="240" w:lineRule="auto"/>
    </w:pPr>
    <w:rPr>
      <w:sz w:val="20"/>
      <w:szCs w:val="20"/>
    </w:rPr>
  </w:style>
  <w:style w:type="character" w:customStyle="1" w:styleId="CommentaireCar">
    <w:name w:val="Commentaire Car"/>
    <w:basedOn w:val="Policepardfaut"/>
    <w:link w:val="Commentaire"/>
    <w:uiPriority w:val="99"/>
    <w:semiHidden/>
    <w:rsid w:val="00A7552D"/>
    <w:rPr>
      <w:sz w:val="20"/>
      <w:szCs w:val="20"/>
    </w:rPr>
  </w:style>
  <w:style w:type="paragraph" w:styleId="Objetducommentaire">
    <w:name w:val="annotation subject"/>
    <w:basedOn w:val="Commentaire"/>
    <w:next w:val="Commentaire"/>
    <w:link w:val="ObjetducommentaireCar"/>
    <w:uiPriority w:val="99"/>
    <w:semiHidden/>
    <w:unhideWhenUsed/>
    <w:rsid w:val="00A7552D"/>
    <w:rPr>
      <w:b/>
      <w:bCs/>
    </w:rPr>
  </w:style>
  <w:style w:type="character" w:customStyle="1" w:styleId="ObjetducommentaireCar">
    <w:name w:val="Objet du commentaire Car"/>
    <w:basedOn w:val="CommentaireCar"/>
    <w:link w:val="Objetducommentaire"/>
    <w:uiPriority w:val="99"/>
    <w:semiHidden/>
    <w:rsid w:val="00A7552D"/>
    <w:rPr>
      <w:b/>
      <w:bCs/>
      <w:sz w:val="20"/>
      <w:szCs w:val="20"/>
    </w:rPr>
  </w:style>
  <w:style w:type="paragraph" w:styleId="Rvision">
    <w:name w:val="Revision"/>
    <w:hidden/>
    <w:uiPriority w:val="99"/>
    <w:semiHidden/>
    <w:rsid w:val="00A7552D"/>
    <w:pPr>
      <w:spacing w:after="0" w:line="240" w:lineRule="auto"/>
    </w:pPr>
  </w:style>
  <w:style w:type="character" w:styleId="lev">
    <w:name w:val="Strong"/>
    <w:basedOn w:val="Policepardfaut"/>
    <w:uiPriority w:val="22"/>
    <w:qFormat/>
    <w:rsid w:val="00FF1A75"/>
    <w:rPr>
      <w:b/>
      <w:bCs/>
    </w:rPr>
  </w:style>
  <w:style w:type="character" w:styleId="Accentuation">
    <w:name w:val="Emphasis"/>
    <w:basedOn w:val="Policepardfaut"/>
    <w:uiPriority w:val="20"/>
    <w:qFormat/>
    <w:rsid w:val="00075C66"/>
    <w:rPr>
      <w:i/>
      <w:iCs/>
    </w:rPr>
  </w:style>
  <w:style w:type="table" w:customStyle="1" w:styleId="TableauGrille4-Accentuation31">
    <w:name w:val="Tableau Grille 4 - Accentuation 31"/>
    <w:basedOn w:val="TableauNormal"/>
    <w:uiPriority w:val="49"/>
    <w:rsid w:val="0050575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edebulles">
    <w:name w:val="Balloon Text"/>
    <w:basedOn w:val="Normal"/>
    <w:link w:val="TextedebullesCar"/>
    <w:uiPriority w:val="99"/>
    <w:semiHidden/>
    <w:unhideWhenUsed/>
    <w:rsid w:val="00CC18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8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9954">
      <w:bodyDiv w:val="1"/>
      <w:marLeft w:val="0"/>
      <w:marRight w:val="0"/>
      <w:marTop w:val="0"/>
      <w:marBottom w:val="0"/>
      <w:divBdr>
        <w:top w:val="none" w:sz="0" w:space="0" w:color="auto"/>
        <w:left w:val="none" w:sz="0" w:space="0" w:color="auto"/>
        <w:bottom w:val="none" w:sz="0" w:space="0" w:color="auto"/>
        <w:right w:val="none" w:sz="0" w:space="0" w:color="auto"/>
      </w:divBdr>
    </w:div>
    <w:div w:id="50810927">
      <w:bodyDiv w:val="1"/>
      <w:marLeft w:val="0"/>
      <w:marRight w:val="0"/>
      <w:marTop w:val="0"/>
      <w:marBottom w:val="0"/>
      <w:divBdr>
        <w:top w:val="none" w:sz="0" w:space="0" w:color="auto"/>
        <w:left w:val="none" w:sz="0" w:space="0" w:color="auto"/>
        <w:bottom w:val="none" w:sz="0" w:space="0" w:color="auto"/>
        <w:right w:val="none" w:sz="0" w:space="0" w:color="auto"/>
      </w:divBdr>
    </w:div>
    <w:div w:id="63643705">
      <w:bodyDiv w:val="1"/>
      <w:marLeft w:val="0"/>
      <w:marRight w:val="0"/>
      <w:marTop w:val="0"/>
      <w:marBottom w:val="0"/>
      <w:divBdr>
        <w:top w:val="none" w:sz="0" w:space="0" w:color="auto"/>
        <w:left w:val="none" w:sz="0" w:space="0" w:color="auto"/>
        <w:bottom w:val="none" w:sz="0" w:space="0" w:color="auto"/>
        <w:right w:val="none" w:sz="0" w:space="0" w:color="auto"/>
      </w:divBdr>
    </w:div>
    <w:div w:id="343871389">
      <w:bodyDiv w:val="1"/>
      <w:marLeft w:val="0"/>
      <w:marRight w:val="0"/>
      <w:marTop w:val="0"/>
      <w:marBottom w:val="0"/>
      <w:divBdr>
        <w:top w:val="none" w:sz="0" w:space="0" w:color="auto"/>
        <w:left w:val="none" w:sz="0" w:space="0" w:color="auto"/>
        <w:bottom w:val="none" w:sz="0" w:space="0" w:color="auto"/>
        <w:right w:val="none" w:sz="0" w:space="0" w:color="auto"/>
      </w:divBdr>
    </w:div>
    <w:div w:id="506794521">
      <w:bodyDiv w:val="1"/>
      <w:marLeft w:val="0"/>
      <w:marRight w:val="0"/>
      <w:marTop w:val="0"/>
      <w:marBottom w:val="0"/>
      <w:divBdr>
        <w:top w:val="none" w:sz="0" w:space="0" w:color="auto"/>
        <w:left w:val="none" w:sz="0" w:space="0" w:color="auto"/>
        <w:bottom w:val="none" w:sz="0" w:space="0" w:color="auto"/>
        <w:right w:val="none" w:sz="0" w:space="0" w:color="auto"/>
      </w:divBdr>
    </w:div>
    <w:div w:id="512765981">
      <w:bodyDiv w:val="1"/>
      <w:marLeft w:val="0"/>
      <w:marRight w:val="0"/>
      <w:marTop w:val="0"/>
      <w:marBottom w:val="0"/>
      <w:divBdr>
        <w:top w:val="none" w:sz="0" w:space="0" w:color="auto"/>
        <w:left w:val="none" w:sz="0" w:space="0" w:color="auto"/>
        <w:bottom w:val="none" w:sz="0" w:space="0" w:color="auto"/>
        <w:right w:val="none" w:sz="0" w:space="0" w:color="auto"/>
      </w:divBdr>
    </w:div>
    <w:div w:id="539823014">
      <w:bodyDiv w:val="1"/>
      <w:marLeft w:val="0"/>
      <w:marRight w:val="0"/>
      <w:marTop w:val="0"/>
      <w:marBottom w:val="0"/>
      <w:divBdr>
        <w:top w:val="none" w:sz="0" w:space="0" w:color="auto"/>
        <w:left w:val="none" w:sz="0" w:space="0" w:color="auto"/>
        <w:bottom w:val="none" w:sz="0" w:space="0" w:color="auto"/>
        <w:right w:val="none" w:sz="0" w:space="0" w:color="auto"/>
      </w:divBdr>
    </w:div>
    <w:div w:id="611478030">
      <w:bodyDiv w:val="1"/>
      <w:marLeft w:val="0"/>
      <w:marRight w:val="0"/>
      <w:marTop w:val="0"/>
      <w:marBottom w:val="0"/>
      <w:divBdr>
        <w:top w:val="none" w:sz="0" w:space="0" w:color="auto"/>
        <w:left w:val="none" w:sz="0" w:space="0" w:color="auto"/>
        <w:bottom w:val="none" w:sz="0" w:space="0" w:color="auto"/>
        <w:right w:val="none" w:sz="0" w:space="0" w:color="auto"/>
      </w:divBdr>
    </w:div>
    <w:div w:id="762259674">
      <w:bodyDiv w:val="1"/>
      <w:marLeft w:val="0"/>
      <w:marRight w:val="0"/>
      <w:marTop w:val="0"/>
      <w:marBottom w:val="0"/>
      <w:divBdr>
        <w:top w:val="none" w:sz="0" w:space="0" w:color="auto"/>
        <w:left w:val="none" w:sz="0" w:space="0" w:color="auto"/>
        <w:bottom w:val="none" w:sz="0" w:space="0" w:color="auto"/>
        <w:right w:val="none" w:sz="0" w:space="0" w:color="auto"/>
      </w:divBdr>
    </w:div>
    <w:div w:id="954606001">
      <w:bodyDiv w:val="1"/>
      <w:marLeft w:val="0"/>
      <w:marRight w:val="0"/>
      <w:marTop w:val="0"/>
      <w:marBottom w:val="0"/>
      <w:divBdr>
        <w:top w:val="none" w:sz="0" w:space="0" w:color="auto"/>
        <w:left w:val="none" w:sz="0" w:space="0" w:color="auto"/>
        <w:bottom w:val="none" w:sz="0" w:space="0" w:color="auto"/>
        <w:right w:val="none" w:sz="0" w:space="0" w:color="auto"/>
      </w:divBdr>
    </w:div>
    <w:div w:id="970407065">
      <w:bodyDiv w:val="1"/>
      <w:marLeft w:val="0"/>
      <w:marRight w:val="0"/>
      <w:marTop w:val="0"/>
      <w:marBottom w:val="0"/>
      <w:divBdr>
        <w:top w:val="none" w:sz="0" w:space="0" w:color="auto"/>
        <w:left w:val="none" w:sz="0" w:space="0" w:color="auto"/>
        <w:bottom w:val="none" w:sz="0" w:space="0" w:color="auto"/>
        <w:right w:val="none" w:sz="0" w:space="0" w:color="auto"/>
      </w:divBdr>
    </w:div>
    <w:div w:id="970481591">
      <w:bodyDiv w:val="1"/>
      <w:marLeft w:val="0"/>
      <w:marRight w:val="0"/>
      <w:marTop w:val="0"/>
      <w:marBottom w:val="0"/>
      <w:divBdr>
        <w:top w:val="none" w:sz="0" w:space="0" w:color="auto"/>
        <w:left w:val="none" w:sz="0" w:space="0" w:color="auto"/>
        <w:bottom w:val="none" w:sz="0" w:space="0" w:color="auto"/>
        <w:right w:val="none" w:sz="0" w:space="0" w:color="auto"/>
      </w:divBdr>
    </w:div>
    <w:div w:id="1022363877">
      <w:bodyDiv w:val="1"/>
      <w:marLeft w:val="0"/>
      <w:marRight w:val="0"/>
      <w:marTop w:val="0"/>
      <w:marBottom w:val="0"/>
      <w:divBdr>
        <w:top w:val="none" w:sz="0" w:space="0" w:color="auto"/>
        <w:left w:val="none" w:sz="0" w:space="0" w:color="auto"/>
        <w:bottom w:val="none" w:sz="0" w:space="0" w:color="auto"/>
        <w:right w:val="none" w:sz="0" w:space="0" w:color="auto"/>
      </w:divBdr>
    </w:div>
    <w:div w:id="1208253163">
      <w:bodyDiv w:val="1"/>
      <w:marLeft w:val="0"/>
      <w:marRight w:val="0"/>
      <w:marTop w:val="0"/>
      <w:marBottom w:val="0"/>
      <w:divBdr>
        <w:top w:val="none" w:sz="0" w:space="0" w:color="auto"/>
        <w:left w:val="none" w:sz="0" w:space="0" w:color="auto"/>
        <w:bottom w:val="none" w:sz="0" w:space="0" w:color="auto"/>
        <w:right w:val="none" w:sz="0" w:space="0" w:color="auto"/>
      </w:divBdr>
    </w:div>
    <w:div w:id="1219126980">
      <w:bodyDiv w:val="1"/>
      <w:marLeft w:val="0"/>
      <w:marRight w:val="0"/>
      <w:marTop w:val="0"/>
      <w:marBottom w:val="0"/>
      <w:divBdr>
        <w:top w:val="none" w:sz="0" w:space="0" w:color="auto"/>
        <w:left w:val="none" w:sz="0" w:space="0" w:color="auto"/>
        <w:bottom w:val="none" w:sz="0" w:space="0" w:color="auto"/>
        <w:right w:val="none" w:sz="0" w:space="0" w:color="auto"/>
      </w:divBdr>
      <w:divsChild>
        <w:div w:id="528563302">
          <w:marLeft w:val="0"/>
          <w:marRight w:val="0"/>
          <w:marTop w:val="450"/>
          <w:marBottom w:val="450"/>
          <w:divBdr>
            <w:top w:val="none" w:sz="0" w:space="0" w:color="auto"/>
            <w:left w:val="none" w:sz="0" w:space="0" w:color="auto"/>
            <w:bottom w:val="none" w:sz="0" w:space="0" w:color="auto"/>
            <w:right w:val="none" w:sz="0" w:space="0" w:color="auto"/>
          </w:divBdr>
        </w:div>
        <w:div w:id="820775361">
          <w:marLeft w:val="0"/>
          <w:marRight w:val="0"/>
          <w:marTop w:val="450"/>
          <w:marBottom w:val="450"/>
          <w:divBdr>
            <w:top w:val="none" w:sz="0" w:space="0" w:color="auto"/>
            <w:left w:val="none" w:sz="0" w:space="0" w:color="auto"/>
            <w:bottom w:val="none" w:sz="0" w:space="0" w:color="auto"/>
            <w:right w:val="none" w:sz="0" w:space="0" w:color="auto"/>
          </w:divBdr>
        </w:div>
        <w:div w:id="945384550">
          <w:marLeft w:val="0"/>
          <w:marRight w:val="0"/>
          <w:marTop w:val="450"/>
          <w:marBottom w:val="450"/>
          <w:divBdr>
            <w:top w:val="none" w:sz="0" w:space="0" w:color="auto"/>
            <w:left w:val="none" w:sz="0" w:space="0" w:color="auto"/>
            <w:bottom w:val="none" w:sz="0" w:space="0" w:color="auto"/>
            <w:right w:val="none" w:sz="0" w:space="0" w:color="auto"/>
          </w:divBdr>
        </w:div>
        <w:div w:id="1684934646">
          <w:marLeft w:val="0"/>
          <w:marRight w:val="0"/>
          <w:marTop w:val="450"/>
          <w:marBottom w:val="450"/>
          <w:divBdr>
            <w:top w:val="none" w:sz="0" w:space="0" w:color="auto"/>
            <w:left w:val="none" w:sz="0" w:space="0" w:color="auto"/>
            <w:bottom w:val="none" w:sz="0" w:space="0" w:color="auto"/>
            <w:right w:val="none" w:sz="0" w:space="0" w:color="auto"/>
          </w:divBdr>
        </w:div>
        <w:div w:id="975454687">
          <w:marLeft w:val="0"/>
          <w:marRight w:val="0"/>
          <w:marTop w:val="450"/>
          <w:marBottom w:val="450"/>
          <w:divBdr>
            <w:top w:val="none" w:sz="0" w:space="0" w:color="auto"/>
            <w:left w:val="none" w:sz="0" w:space="0" w:color="auto"/>
            <w:bottom w:val="none" w:sz="0" w:space="0" w:color="auto"/>
            <w:right w:val="none" w:sz="0" w:space="0" w:color="auto"/>
          </w:divBdr>
        </w:div>
        <w:div w:id="1652978628">
          <w:marLeft w:val="0"/>
          <w:marRight w:val="0"/>
          <w:marTop w:val="450"/>
          <w:marBottom w:val="450"/>
          <w:divBdr>
            <w:top w:val="none" w:sz="0" w:space="0" w:color="auto"/>
            <w:left w:val="none" w:sz="0" w:space="0" w:color="auto"/>
            <w:bottom w:val="none" w:sz="0" w:space="0" w:color="auto"/>
            <w:right w:val="none" w:sz="0" w:space="0" w:color="auto"/>
          </w:divBdr>
        </w:div>
      </w:divsChild>
    </w:div>
    <w:div w:id="1249541996">
      <w:bodyDiv w:val="1"/>
      <w:marLeft w:val="0"/>
      <w:marRight w:val="0"/>
      <w:marTop w:val="0"/>
      <w:marBottom w:val="0"/>
      <w:divBdr>
        <w:top w:val="none" w:sz="0" w:space="0" w:color="auto"/>
        <w:left w:val="none" w:sz="0" w:space="0" w:color="auto"/>
        <w:bottom w:val="none" w:sz="0" w:space="0" w:color="auto"/>
        <w:right w:val="none" w:sz="0" w:space="0" w:color="auto"/>
      </w:divBdr>
    </w:div>
    <w:div w:id="1256207971">
      <w:bodyDiv w:val="1"/>
      <w:marLeft w:val="0"/>
      <w:marRight w:val="0"/>
      <w:marTop w:val="0"/>
      <w:marBottom w:val="0"/>
      <w:divBdr>
        <w:top w:val="none" w:sz="0" w:space="0" w:color="auto"/>
        <w:left w:val="none" w:sz="0" w:space="0" w:color="auto"/>
        <w:bottom w:val="none" w:sz="0" w:space="0" w:color="auto"/>
        <w:right w:val="none" w:sz="0" w:space="0" w:color="auto"/>
      </w:divBdr>
    </w:div>
    <w:div w:id="1343509510">
      <w:bodyDiv w:val="1"/>
      <w:marLeft w:val="0"/>
      <w:marRight w:val="0"/>
      <w:marTop w:val="0"/>
      <w:marBottom w:val="0"/>
      <w:divBdr>
        <w:top w:val="none" w:sz="0" w:space="0" w:color="auto"/>
        <w:left w:val="none" w:sz="0" w:space="0" w:color="auto"/>
        <w:bottom w:val="none" w:sz="0" w:space="0" w:color="auto"/>
        <w:right w:val="none" w:sz="0" w:space="0" w:color="auto"/>
      </w:divBdr>
    </w:div>
    <w:div w:id="1358118309">
      <w:bodyDiv w:val="1"/>
      <w:marLeft w:val="0"/>
      <w:marRight w:val="0"/>
      <w:marTop w:val="0"/>
      <w:marBottom w:val="0"/>
      <w:divBdr>
        <w:top w:val="none" w:sz="0" w:space="0" w:color="auto"/>
        <w:left w:val="none" w:sz="0" w:space="0" w:color="auto"/>
        <w:bottom w:val="none" w:sz="0" w:space="0" w:color="auto"/>
        <w:right w:val="none" w:sz="0" w:space="0" w:color="auto"/>
      </w:divBdr>
    </w:div>
    <w:div w:id="1385837808">
      <w:bodyDiv w:val="1"/>
      <w:marLeft w:val="0"/>
      <w:marRight w:val="0"/>
      <w:marTop w:val="0"/>
      <w:marBottom w:val="0"/>
      <w:divBdr>
        <w:top w:val="none" w:sz="0" w:space="0" w:color="auto"/>
        <w:left w:val="none" w:sz="0" w:space="0" w:color="auto"/>
        <w:bottom w:val="none" w:sz="0" w:space="0" w:color="auto"/>
        <w:right w:val="none" w:sz="0" w:space="0" w:color="auto"/>
      </w:divBdr>
    </w:div>
    <w:div w:id="1484394831">
      <w:bodyDiv w:val="1"/>
      <w:marLeft w:val="0"/>
      <w:marRight w:val="0"/>
      <w:marTop w:val="0"/>
      <w:marBottom w:val="0"/>
      <w:divBdr>
        <w:top w:val="none" w:sz="0" w:space="0" w:color="auto"/>
        <w:left w:val="none" w:sz="0" w:space="0" w:color="auto"/>
        <w:bottom w:val="none" w:sz="0" w:space="0" w:color="auto"/>
        <w:right w:val="none" w:sz="0" w:space="0" w:color="auto"/>
      </w:divBdr>
    </w:div>
    <w:div w:id="1614555527">
      <w:bodyDiv w:val="1"/>
      <w:marLeft w:val="0"/>
      <w:marRight w:val="0"/>
      <w:marTop w:val="0"/>
      <w:marBottom w:val="0"/>
      <w:divBdr>
        <w:top w:val="none" w:sz="0" w:space="0" w:color="auto"/>
        <w:left w:val="none" w:sz="0" w:space="0" w:color="auto"/>
        <w:bottom w:val="none" w:sz="0" w:space="0" w:color="auto"/>
        <w:right w:val="none" w:sz="0" w:space="0" w:color="auto"/>
      </w:divBdr>
    </w:div>
    <w:div w:id="1663700713">
      <w:bodyDiv w:val="1"/>
      <w:marLeft w:val="0"/>
      <w:marRight w:val="0"/>
      <w:marTop w:val="0"/>
      <w:marBottom w:val="0"/>
      <w:divBdr>
        <w:top w:val="none" w:sz="0" w:space="0" w:color="auto"/>
        <w:left w:val="none" w:sz="0" w:space="0" w:color="auto"/>
        <w:bottom w:val="none" w:sz="0" w:space="0" w:color="auto"/>
        <w:right w:val="none" w:sz="0" w:space="0" w:color="auto"/>
      </w:divBdr>
    </w:div>
    <w:div w:id="1750152640">
      <w:bodyDiv w:val="1"/>
      <w:marLeft w:val="0"/>
      <w:marRight w:val="0"/>
      <w:marTop w:val="0"/>
      <w:marBottom w:val="0"/>
      <w:divBdr>
        <w:top w:val="none" w:sz="0" w:space="0" w:color="auto"/>
        <w:left w:val="none" w:sz="0" w:space="0" w:color="auto"/>
        <w:bottom w:val="none" w:sz="0" w:space="0" w:color="auto"/>
        <w:right w:val="none" w:sz="0" w:space="0" w:color="auto"/>
      </w:divBdr>
    </w:div>
    <w:div w:id="1884170860">
      <w:bodyDiv w:val="1"/>
      <w:marLeft w:val="0"/>
      <w:marRight w:val="0"/>
      <w:marTop w:val="0"/>
      <w:marBottom w:val="0"/>
      <w:divBdr>
        <w:top w:val="none" w:sz="0" w:space="0" w:color="auto"/>
        <w:left w:val="none" w:sz="0" w:space="0" w:color="auto"/>
        <w:bottom w:val="none" w:sz="0" w:space="0" w:color="auto"/>
        <w:right w:val="none" w:sz="0" w:space="0" w:color="auto"/>
      </w:divBdr>
    </w:div>
    <w:div w:id="1964262582">
      <w:bodyDiv w:val="1"/>
      <w:marLeft w:val="0"/>
      <w:marRight w:val="0"/>
      <w:marTop w:val="0"/>
      <w:marBottom w:val="0"/>
      <w:divBdr>
        <w:top w:val="none" w:sz="0" w:space="0" w:color="auto"/>
        <w:left w:val="none" w:sz="0" w:space="0" w:color="auto"/>
        <w:bottom w:val="none" w:sz="0" w:space="0" w:color="auto"/>
        <w:right w:val="none" w:sz="0" w:space="0" w:color="auto"/>
      </w:divBdr>
    </w:div>
    <w:div w:id="1969385554">
      <w:bodyDiv w:val="1"/>
      <w:marLeft w:val="0"/>
      <w:marRight w:val="0"/>
      <w:marTop w:val="0"/>
      <w:marBottom w:val="0"/>
      <w:divBdr>
        <w:top w:val="none" w:sz="0" w:space="0" w:color="auto"/>
        <w:left w:val="none" w:sz="0" w:space="0" w:color="auto"/>
        <w:bottom w:val="none" w:sz="0" w:space="0" w:color="auto"/>
        <w:right w:val="none" w:sz="0" w:space="0" w:color="auto"/>
      </w:divBdr>
    </w:div>
    <w:div w:id="1993630931">
      <w:bodyDiv w:val="1"/>
      <w:marLeft w:val="0"/>
      <w:marRight w:val="0"/>
      <w:marTop w:val="0"/>
      <w:marBottom w:val="0"/>
      <w:divBdr>
        <w:top w:val="none" w:sz="0" w:space="0" w:color="auto"/>
        <w:left w:val="none" w:sz="0" w:space="0" w:color="auto"/>
        <w:bottom w:val="none" w:sz="0" w:space="0" w:color="auto"/>
        <w:right w:val="none" w:sz="0" w:space="0" w:color="auto"/>
      </w:divBdr>
    </w:div>
    <w:div w:id="202469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smsp.mg" TargetMode="Externa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pmada@smsp.mg"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8DC48-0AB3-4183-93B6-2497F869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14500</Words>
  <Characters>79756</Characters>
  <Application>Microsoft Office Word</Application>
  <DocSecurity>0</DocSecurity>
  <Lines>664</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Antso Hasina Raherinandrasana</dc:creator>
  <cp:lastModifiedBy>Diana Rakotonirina</cp:lastModifiedBy>
  <cp:revision>2</cp:revision>
  <cp:lastPrinted>2025-01-13T10:18:00Z</cp:lastPrinted>
  <dcterms:created xsi:type="dcterms:W3CDTF">2025-01-13T10:37:00Z</dcterms:created>
  <dcterms:modified xsi:type="dcterms:W3CDTF">2025-01-13T10:37:00Z</dcterms:modified>
</cp:coreProperties>
</file>